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A08E60" w14:textId="77777777" w:rsidR="0090730B" w:rsidRDefault="0090730B" w:rsidP="0090730B">
      <w:pPr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ANNEX I</w:t>
      </w:r>
    </w:p>
    <w:p w14:paraId="2982BA97" w14:textId="77777777" w:rsidR="0090730B" w:rsidRDefault="0090730B" w:rsidP="0090730B">
      <w:pPr>
        <w:jc w:val="center"/>
        <w:rPr>
          <w:rFonts w:ascii="Noto Sans" w:hAnsi="Noto Sans" w:cs="Noto Sans"/>
          <w:sz w:val="22"/>
          <w:szCs w:val="22"/>
          <w:lang w:val="ca-ES"/>
        </w:rPr>
      </w:pPr>
    </w:p>
    <w:p w14:paraId="173CF1CC" w14:textId="77777777" w:rsidR="0090730B" w:rsidRDefault="0090730B" w:rsidP="0090730B">
      <w:pPr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t>Contingut mínim de la Declaració d'Absència de Conflicte d'Interès</w:t>
      </w:r>
    </w:p>
    <w:p w14:paraId="1814E8C4" w14:textId="77777777" w:rsidR="0090730B" w:rsidRDefault="0090730B" w:rsidP="0090730B">
      <w:pPr>
        <w:jc w:val="center"/>
        <w:rPr>
          <w:rFonts w:ascii="Noto Sans" w:hAnsi="Noto Sans" w:cs="Noto Sans"/>
          <w:b/>
          <w:bCs/>
          <w:sz w:val="22"/>
          <w:szCs w:val="22"/>
          <w:lang w:val="ca-ES"/>
        </w:rPr>
      </w:pPr>
    </w:p>
    <w:p w14:paraId="75326FE1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El contingut mínim de la Declaració d'Absència de Conflicte d'Interès, és el següent:</w:t>
      </w:r>
    </w:p>
    <w:p w14:paraId="2AFB1249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7CF9449F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Expedient:</w:t>
      </w:r>
    </w:p>
    <w:p w14:paraId="01CA7A42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4FC0D811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Contracto/subvenció.</w:t>
      </w:r>
    </w:p>
    <w:p w14:paraId="342DF6D2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62629D52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A fi de garantir la imparcialitat en el procediment de contractació/subvenció abans referenciada, el o els sotasignats, com a participants en el procés de preparació i tramitació de l'expedient, declaren:</w:t>
      </w:r>
    </w:p>
    <w:p w14:paraId="7C3A341E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5FEE613A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Primer.</w:t>
      </w:r>
    </w:p>
    <w:p w14:paraId="5714D180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54B5F6C3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Estar informats del següent:</w:t>
      </w:r>
    </w:p>
    <w:p w14:paraId="63C879D1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1CF6451C" w14:textId="11BE19CE" w:rsidR="0090730B" w:rsidRDefault="0090730B" w:rsidP="0090730B">
      <w:pPr>
        <w:pStyle w:val="Prrafodelista"/>
        <w:numPr>
          <w:ilvl w:val="0"/>
          <w:numId w:val="1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Que l'article 61.3 «Conflicte d'interessos», del Reglament (UE,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Euratom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>) 20</w:t>
      </w:r>
      <w:r w:rsidR="00B63B5A">
        <w:rPr>
          <w:rFonts w:ascii="Noto Sans" w:hAnsi="Noto Sans" w:cs="Noto Sans"/>
          <w:sz w:val="22"/>
          <w:szCs w:val="22"/>
          <w:lang w:val="ca-ES"/>
        </w:rPr>
        <w:t>24</w:t>
      </w:r>
      <w:r>
        <w:rPr>
          <w:rFonts w:ascii="Noto Sans" w:hAnsi="Noto Sans" w:cs="Noto Sans"/>
          <w:sz w:val="22"/>
          <w:szCs w:val="22"/>
          <w:lang w:val="ca-ES"/>
        </w:rPr>
        <w:t>/</w:t>
      </w:r>
      <w:r w:rsidR="00B63B5A">
        <w:rPr>
          <w:rFonts w:ascii="Noto Sans" w:hAnsi="Noto Sans" w:cs="Noto Sans"/>
          <w:sz w:val="22"/>
          <w:szCs w:val="22"/>
          <w:lang w:val="ca-ES"/>
        </w:rPr>
        <w:t>2509</w:t>
      </w:r>
      <w:r>
        <w:rPr>
          <w:rFonts w:ascii="Noto Sans" w:hAnsi="Noto Sans" w:cs="Noto Sans"/>
          <w:sz w:val="22"/>
          <w:szCs w:val="22"/>
          <w:lang w:val="ca-ES"/>
        </w:rPr>
        <w:t xml:space="preserve"> del Parlament Europeu i del Consell, de </w:t>
      </w:r>
      <w:r w:rsidR="00B63B5A">
        <w:rPr>
          <w:rFonts w:ascii="Noto Sans" w:hAnsi="Noto Sans" w:cs="Noto Sans"/>
          <w:sz w:val="22"/>
          <w:szCs w:val="22"/>
          <w:lang w:val="ca-ES"/>
        </w:rPr>
        <w:t>23</w:t>
      </w:r>
      <w:r>
        <w:rPr>
          <w:rFonts w:ascii="Noto Sans" w:hAnsi="Noto Sans" w:cs="Noto Sans"/>
          <w:sz w:val="22"/>
          <w:szCs w:val="22"/>
          <w:lang w:val="ca-ES"/>
        </w:rPr>
        <w:t xml:space="preserve"> de </w:t>
      </w:r>
      <w:r w:rsidR="00B63B5A">
        <w:rPr>
          <w:rFonts w:ascii="Noto Sans" w:hAnsi="Noto Sans" w:cs="Noto Sans"/>
          <w:sz w:val="22"/>
          <w:szCs w:val="22"/>
          <w:lang w:val="ca-ES"/>
        </w:rPr>
        <w:t>setembre</w:t>
      </w:r>
      <w:r>
        <w:rPr>
          <w:rFonts w:ascii="Noto Sans" w:hAnsi="Noto Sans" w:cs="Noto Sans"/>
          <w:sz w:val="22"/>
          <w:szCs w:val="22"/>
          <w:lang w:val="ca-ES"/>
        </w:rPr>
        <w:t xml:space="preserve"> (Reglament financer de la UE) estableix que «existirà conflicte d'interessos quan l'exercici imparcial i objectiu de les funcions es vegi compromès per raons familiars, afectives, d'afinitat pública o nacional, d'interès econòmic o per qualsevol motiu directe o indirecte d'interès personal».</w:t>
      </w:r>
    </w:p>
    <w:p w14:paraId="2EC5F227" w14:textId="77777777" w:rsidR="0090730B" w:rsidRDefault="0090730B" w:rsidP="0090730B">
      <w:pPr>
        <w:pStyle w:val="Prrafodelista"/>
        <w:numPr>
          <w:ilvl w:val="0"/>
          <w:numId w:val="1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 l'article 64 «Lluita contra la corrupció i prevenció dels conflictes d'interessos» de la Llei 9/2017, de 8 de novembre, de contractes del sector públic, per la qual es traslladen a l'ordenament jurídic espanyol les Directives del Parlament Europeu i del Consell 2014/23/UE i 2014/24/UE, de 26 de febrer de 2014, defineix el conflicte d'interès com «qualsevol situació en la qual el personal al servei de l'òrgan de contractació, que a més participi en el desenvolupament del procediment de licitació o pugui influir en el resultat d’aquest, tingui directament o indirectament un interès financer, econòmic o personal que pugui semblar que compromet la seva imparcialitat i independència en el context del procediment de licitació».</w:t>
      </w:r>
    </w:p>
    <w:p w14:paraId="7AE797BC" w14:textId="77777777" w:rsidR="0090730B" w:rsidRDefault="0090730B" w:rsidP="0090730B">
      <w:pPr>
        <w:pStyle w:val="Prrafodelista"/>
        <w:numPr>
          <w:ilvl w:val="0"/>
          <w:numId w:val="1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Que l'apartat 3 de la disposició addicional centena desena segona de la Llei 31/2022, de 23 de desembre, de pressupostos generals de l'Estat per a </w:t>
      </w:r>
      <w:r>
        <w:rPr>
          <w:rFonts w:ascii="Noto Sans" w:hAnsi="Noto Sans" w:cs="Noto Sans"/>
          <w:sz w:val="22"/>
          <w:szCs w:val="22"/>
          <w:lang w:val="ca-ES"/>
        </w:rPr>
        <w:lastRenderedPageBreak/>
        <w:t>2023, estableix que «L'anàlisi sistemàtica i automatitzada del risc de conflicte d'interès resulta d'aplicació als empleats públics i resta de personal al servei d'entitats decisores, executores i instrumentals que participin, de forma individual o mitjançant la seva pertinença a òrgans col·legiats, en els procediments descrits d'adjudicació de contractes o de concessió de subvencions».</w:t>
      </w:r>
    </w:p>
    <w:p w14:paraId="21B4F1C6" w14:textId="77777777" w:rsidR="0090730B" w:rsidRDefault="0090730B" w:rsidP="0090730B">
      <w:pPr>
        <w:pStyle w:val="Prrafodelista"/>
        <w:numPr>
          <w:ilvl w:val="0"/>
          <w:numId w:val="1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 l'apartat 4 de l’esmentada disposició addicional centena desena segona estableix que:</w:t>
      </w:r>
    </w:p>
    <w:p w14:paraId="35ABF0C1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203FDBF4" w14:textId="77777777" w:rsidR="0090730B" w:rsidRDefault="0090730B" w:rsidP="0090730B">
      <w:pPr>
        <w:ind w:left="1134" w:hanging="425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—   «A través de l'eina informàtica s'analitzaran les possibles relacions familiars o vinculacions societàries, directes o indirectes, en les quals es pugui donar un interès personal o econòmic susceptible de provocar un conflicte d'interès, entre les persones a les quals es refereix l'apartat anterior i els participants en cada procediment».</w:t>
      </w:r>
    </w:p>
    <w:p w14:paraId="4CE5F030" w14:textId="77777777" w:rsidR="0090730B" w:rsidRDefault="0090730B" w:rsidP="0090730B">
      <w:pPr>
        <w:pStyle w:val="Prrafodelista"/>
        <w:numPr>
          <w:ilvl w:val="0"/>
          <w:numId w:val="2"/>
        </w:numPr>
        <w:ind w:left="1134" w:hanging="425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«Per a la identificació de les relacions o vinculacions l'eina contindrà, entre d’altres, les dades de titularitat real de les persones jurídiques a les quals es refereix l'article 22.2.d) iii) del Reglament (UE) 241/2021, de 12 de febrer, que consten en les bases de dades de l'Agència Estatal d'Administració Tributària i els obtinguts a través dels convenis subscrits amb els Col·legis de Notaris i Registradors».</w:t>
      </w:r>
    </w:p>
    <w:p w14:paraId="2C3C4565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1F3EF302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Segon.</w:t>
      </w:r>
    </w:p>
    <w:p w14:paraId="4CFD59DC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2E6D275D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Que, en el moment de la signatura d'aquesta declaració i a la llum de la informació que consta en el seu poder, no estan incursos en cap situació que pugui qualificar-se de conflicte d'interès, en els termes previstos a l'apartat quatre de la disposició addicional centena desena segona, que pugui afectar al procediment de licitació/concessió de subvencions.</w:t>
      </w:r>
    </w:p>
    <w:p w14:paraId="2C8BD77B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0BD6421C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Tercer.</w:t>
      </w:r>
    </w:p>
    <w:p w14:paraId="35B2D708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28F023DA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Que es comprometen a posar en coneixement de l'òrgan de contractació/comissió d'avaluació, sense dilació, qualsevol situació de conflicte d'interès que pugui conèixer i produir-se en qualsevol moment del procediment en curs.</w:t>
      </w:r>
    </w:p>
    <w:p w14:paraId="1F9C22C9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43EF4286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Quart.</w:t>
      </w:r>
    </w:p>
    <w:p w14:paraId="4CD7EFC9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1316DB72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lastRenderedPageBreak/>
        <w:t>Que coneixen que una declaració d'absència de conflicte d'interès que es demostri que sigui falsa, implicarà les conseqüències disciplinàries, administratives i judicials que estableixi la normativa d'aplicació.</w:t>
      </w:r>
    </w:p>
    <w:p w14:paraId="6EED6DB1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br w:type="page"/>
      </w:r>
    </w:p>
    <w:p w14:paraId="259611DE" w14:textId="77777777" w:rsidR="0090730B" w:rsidRDefault="0090730B" w:rsidP="0090730B">
      <w:pPr>
        <w:rPr>
          <w:rFonts w:ascii="Noto Sans" w:hAnsi="Noto Sans" w:cs="Noto Sans"/>
          <w:b/>
          <w:bCs/>
          <w:color w:val="808080" w:themeColor="background1" w:themeShade="80"/>
          <w:sz w:val="22"/>
          <w:szCs w:val="22"/>
          <w:lang w:val="ca-ES"/>
        </w:rPr>
      </w:pPr>
      <w:r>
        <w:rPr>
          <w:rFonts w:ascii="Noto Sans" w:hAnsi="Noto Sans" w:cs="Noto Sans"/>
          <w:b/>
          <w:bCs/>
          <w:sz w:val="22"/>
          <w:szCs w:val="22"/>
          <w:lang w:val="ca-ES"/>
        </w:rPr>
        <w:lastRenderedPageBreak/>
        <w:t xml:space="preserve">RELACIÓ DE PARTICIPANTS EN EL PROCEDIMENT </w:t>
      </w:r>
      <w:r>
        <w:rPr>
          <w:rFonts w:ascii="Noto Sans" w:hAnsi="Noto Sans" w:cs="Noto Sans"/>
          <w:b/>
          <w:bCs/>
          <w:color w:val="BFBFBF" w:themeColor="background1" w:themeShade="BF"/>
          <w:sz w:val="22"/>
          <w:szCs w:val="22"/>
          <w:lang w:val="ca-ES"/>
        </w:rPr>
        <w:t>DE CONTRACTACIÓ / CONCESSIÓ DE SUBVENCIONS</w:t>
      </w:r>
      <w:r>
        <w:rPr>
          <w:rFonts w:ascii="Noto Sans" w:hAnsi="Noto Sans" w:cs="Noto Sans"/>
          <w:b/>
          <w:bCs/>
          <w:color w:val="808080" w:themeColor="background1" w:themeShade="80"/>
          <w:sz w:val="22"/>
          <w:szCs w:val="22"/>
          <w:lang w:val="ca-ES"/>
        </w:rPr>
        <w:t xml:space="preserve"> </w:t>
      </w:r>
      <w:r>
        <w:rPr>
          <w:rFonts w:ascii="Noto Sans" w:hAnsi="Noto Sans" w:cs="Noto Sans"/>
          <w:b/>
          <w:bCs/>
          <w:sz w:val="22"/>
          <w:szCs w:val="22"/>
          <w:lang w:val="ca-ES"/>
        </w:rPr>
        <w:t>RESPECTE DELS QUALS S’EFECTUA LA DECLARACIÓ</w:t>
      </w:r>
    </w:p>
    <w:p w14:paraId="09384127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tbl>
      <w:tblPr>
        <w:tblStyle w:val="Tablaconcuadrcula"/>
        <w:tblW w:w="0" w:type="auto"/>
        <w:tblInd w:w="0" w:type="dxa"/>
        <w:tblLook w:val="04A0" w:firstRow="1" w:lastRow="0" w:firstColumn="1" w:lastColumn="0" w:noHBand="0" w:noVBand="1"/>
      </w:tblPr>
      <w:tblGrid>
        <w:gridCol w:w="3114"/>
        <w:gridCol w:w="5245"/>
      </w:tblGrid>
      <w:tr w:rsidR="0090730B" w14:paraId="4C24210F" w14:textId="77777777" w:rsidTr="0090730B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281DEE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sz w:val="22"/>
                <w:szCs w:val="22"/>
                <w:lang w:val="ca-ES"/>
              </w:rPr>
              <w:t>NIF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1061B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sz w:val="22"/>
                <w:szCs w:val="22"/>
                <w:lang w:val="ca-ES"/>
              </w:rPr>
              <w:t>DENOMINACIÓ</w:t>
            </w:r>
          </w:p>
        </w:tc>
      </w:tr>
      <w:tr w:rsidR="0090730B" w14:paraId="26F635EC" w14:textId="77777777" w:rsidTr="0090730B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521FB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55261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0730B" w14:paraId="08DCB4EC" w14:textId="77777777" w:rsidTr="0090730B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F5AAD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684AE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0730B" w14:paraId="1572416D" w14:textId="77777777" w:rsidTr="0090730B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56D92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9377B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0730B" w14:paraId="1942778B" w14:textId="77777777" w:rsidTr="0090730B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4C0F9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BEA25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0730B" w14:paraId="01317C03" w14:textId="77777777" w:rsidTr="0090730B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0CAC4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9F8EAE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0730B" w14:paraId="74388B41" w14:textId="77777777" w:rsidTr="0090730B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F278D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D295C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0730B" w14:paraId="3CE784C3" w14:textId="77777777" w:rsidTr="0090730B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33ED7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CE8C42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90730B" w14:paraId="6B5D7BB4" w14:textId="77777777" w:rsidTr="0090730B">
        <w:tc>
          <w:tcPr>
            <w:tcW w:w="3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CFCF1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063B1" w14:textId="77777777" w:rsidR="0090730B" w:rsidRDefault="0090730B">
            <w:pPr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14:paraId="7C5F92B6" w14:textId="77777777" w:rsidR="0090730B" w:rsidRDefault="0090730B" w:rsidP="0090730B">
      <w:pPr>
        <w:rPr>
          <w:rFonts w:ascii="Noto Sans" w:hAnsi="Noto Sans" w:cs="Noto Sans"/>
          <w:sz w:val="22"/>
          <w:szCs w:val="22"/>
          <w:lang w:val="ca-ES"/>
        </w:rPr>
      </w:pPr>
    </w:p>
    <w:p w14:paraId="798C46BA" w14:textId="77777777" w:rsidR="0090730B" w:rsidRDefault="0090730B" w:rsidP="0090730B">
      <w:pPr>
        <w:rPr>
          <w:rFonts w:asciiTheme="minorHAnsi" w:hAnsiTheme="minorHAnsi" w:cstheme="minorBidi"/>
        </w:rPr>
      </w:pPr>
    </w:p>
    <w:p w14:paraId="35228E8F" w14:textId="069F0339" w:rsidR="00B80FC7" w:rsidRPr="00BE6187" w:rsidRDefault="00B80FC7" w:rsidP="00BE6187"/>
    <w:sectPr w:rsidR="00B80FC7" w:rsidRPr="00BE6187">
      <w:headerReference w:type="default" r:id="rId7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7552C" w14:textId="77777777" w:rsidR="00F57FAC" w:rsidRDefault="00F57FAC">
      <w:r>
        <w:separator/>
      </w:r>
    </w:p>
  </w:endnote>
  <w:endnote w:type="continuationSeparator" w:id="0">
    <w:p w14:paraId="40540767" w14:textId="77777777" w:rsidR="00F57FAC" w:rsidRDefault="00F5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EB5C7C" w14:textId="77777777" w:rsidR="00F57FAC" w:rsidRDefault="00F57FAC">
      <w:r>
        <w:rPr>
          <w:color w:val="000000"/>
        </w:rPr>
        <w:separator/>
      </w:r>
    </w:p>
  </w:footnote>
  <w:footnote w:type="continuationSeparator" w:id="0">
    <w:p w14:paraId="5B600B3D" w14:textId="77777777" w:rsidR="00F57FAC" w:rsidRDefault="00F57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40037" w14:textId="77777777"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</w:rPr>
      <w:drawing>
        <wp:inline distT="0" distB="0" distL="0" distR="0" wp14:anchorId="403E6917" wp14:editId="35526309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A92905"/>
    <w:multiLevelType w:val="hybridMultilevel"/>
    <w:tmpl w:val="C4EC31DC"/>
    <w:lvl w:ilvl="0" w:tplc="4182AC5C">
      <w:start w:val="20"/>
      <w:numFmt w:val="bullet"/>
      <w:lvlText w:val="—"/>
      <w:lvlJc w:val="left"/>
      <w:pPr>
        <w:ind w:left="1069" w:hanging="360"/>
      </w:pPr>
      <w:rPr>
        <w:rFonts w:ascii="Noto Sans" w:eastAsiaTheme="minorHAnsi" w:hAnsi="Noto Sans" w:cs="Noto Sans" w:hint="default"/>
      </w:rPr>
    </w:lvl>
    <w:lvl w:ilvl="1" w:tplc="0403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3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3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3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3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3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4EED2D17"/>
    <w:multiLevelType w:val="hybridMultilevel"/>
    <w:tmpl w:val="2350288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5438746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141892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FC7"/>
    <w:rsid w:val="000B0534"/>
    <w:rsid w:val="005320EF"/>
    <w:rsid w:val="00590388"/>
    <w:rsid w:val="006D7D36"/>
    <w:rsid w:val="0090730B"/>
    <w:rsid w:val="00AC6D24"/>
    <w:rsid w:val="00B63B5A"/>
    <w:rsid w:val="00B80F4D"/>
    <w:rsid w:val="00B80FC7"/>
    <w:rsid w:val="00BE6187"/>
    <w:rsid w:val="00DD73E6"/>
    <w:rsid w:val="00EB0E41"/>
    <w:rsid w:val="00F13F21"/>
    <w:rsid w:val="00F5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29CD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customStyle="1" w:styleId="Pa8">
    <w:name w:val="Pa8"/>
    <w:basedOn w:val="Default"/>
    <w:rsid w:val="00EB0E41"/>
    <w:pPr>
      <w:spacing w:line="201" w:lineRule="atLeast"/>
    </w:pPr>
  </w:style>
  <w:style w:type="paragraph" w:customStyle="1" w:styleId="Pa9">
    <w:name w:val="Pa9"/>
    <w:basedOn w:val="Default"/>
    <w:rsid w:val="00EB0E41"/>
    <w:pPr>
      <w:spacing w:line="201" w:lineRule="atLeast"/>
    </w:pPr>
  </w:style>
  <w:style w:type="paragraph" w:styleId="Prrafodelista">
    <w:name w:val="List Paragraph"/>
    <w:basedOn w:val="Normal"/>
    <w:uiPriority w:val="34"/>
    <w:qFormat/>
    <w:rsid w:val="0090730B"/>
    <w:pPr>
      <w:suppressAutoHyphens w:val="0"/>
      <w:autoSpaceDN/>
      <w:ind w:left="720"/>
      <w:contextualSpacing/>
    </w:pPr>
    <w:rPr>
      <w:rFonts w:asciiTheme="minorHAnsi" w:eastAsiaTheme="minorHAnsi" w:hAnsiTheme="minorHAnsi" w:cstheme="minorBidi"/>
    </w:rPr>
  </w:style>
  <w:style w:type="table" w:styleId="Tablaconcuadrcula">
    <w:name w:val="Table Grid"/>
    <w:basedOn w:val="Tablanormal"/>
    <w:uiPriority w:val="39"/>
    <w:rsid w:val="0090730B"/>
    <w:pPr>
      <w:autoSpaceDN/>
    </w:pPr>
    <w:rPr>
      <w:rFonts w:asciiTheme="minorHAnsi" w:eastAsiaTheme="minorHAnsi" w:hAnsiTheme="minorHAnsi" w:cstheme="minorBid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6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615</Words>
  <Characters>3386</Characters>
  <Application>Microsoft Office Word</Application>
  <DocSecurity>0</DocSecurity>
  <Lines>28</Lines>
  <Paragraphs>7</Paragraphs>
  <ScaleCrop>false</ScaleCrop>
  <Company/>
  <LinksUpToDate>false</LinksUpToDate>
  <CharactersWithSpaces>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Maria Esther Toston Gil</cp:lastModifiedBy>
  <cp:revision>2</cp:revision>
  <cp:lastPrinted>2023-01-23T12:04:00Z</cp:lastPrinted>
  <dcterms:created xsi:type="dcterms:W3CDTF">2025-05-12T11:14:00Z</dcterms:created>
  <dcterms:modified xsi:type="dcterms:W3CDTF">2025-05-12T11:14:00Z</dcterms:modified>
</cp:coreProperties>
</file>