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CBD1B" w14:textId="77777777" w:rsidR="00B26A0E" w:rsidRDefault="00B26A0E" w:rsidP="00B26A0E">
      <w:pPr>
        <w:jc w:val="center"/>
        <w:rPr>
          <w:b/>
          <w:bCs/>
        </w:rPr>
      </w:pPr>
      <w:r>
        <w:rPr>
          <w:b/>
          <w:bCs/>
        </w:rPr>
        <w:t>ANEXO II</w:t>
      </w:r>
    </w:p>
    <w:p w14:paraId="657FA32D" w14:textId="77777777" w:rsidR="00B26A0E" w:rsidRDefault="00B26A0E" w:rsidP="00B26A0E">
      <w:pPr>
        <w:jc w:val="center"/>
        <w:rPr>
          <w:b/>
          <w:bCs/>
        </w:rPr>
      </w:pPr>
    </w:p>
    <w:p w14:paraId="6CA3E48A" w14:textId="77777777" w:rsidR="00B26A0E" w:rsidRDefault="00B26A0E" w:rsidP="00B26A0E">
      <w:pPr>
        <w:jc w:val="center"/>
        <w:rPr>
          <w:b/>
          <w:bCs/>
        </w:rPr>
      </w:pPr>
      <w:r>
        <w:rPr>
          <w:b/>
          <w:bCs/>
        </w:rPr>
        <w:t>Modelo de confirmación de la ausencia de conflicto de interés</w:t>
      </w:r>
    </w:p>
    <w:p w14:paraId="66837140" w14:textId="77777777" w:rsidR="00B26A0E" w:rsidRDefault="00B26A0E" w:rsidP="00B26A0E">
      <w:pPr>
        <w:jc w:val="center"/>
        <w:rPr>
          <w:b/>
          <w:bCs/>
        </w:rPr>
      </w:pPr>
    </w:p>
    <w:p w14:paraId="5B9C8C79" w14:textId="77777777" w:rsidR="00B26A0E" w:rsidRDefault="00B26A0E" w:rsidP="00B26A0E">
      <w:r>
        <w:t>Expediente:</w:t>
      </w:r>
    </w:p>
    <w:p w14:paraId="1FC5F133" w14:textId="77777777" w:rsidR="00B26A0E" w:rsidRDefault="00B26A0E" w:rsidP="00B26A0E"/>
    <w:p w14:paraId="07C2F2F2" w14:textId="77777777" w:rsidR="00B26A0E" w:rsidRDefault="00B26A0E" w:rsidP="00B26A0E">
      <w:pPr>
        <w:rPr>
          <w:color w:val="808080" w:themeColor="background1" w:themeShade="80"/>
        </w:rPr>
      </w:pPr>
      <w:r>
        <w:rPr>
          <w:color w:val="808080" w:themeColor="background1" w:themeShade="80"/>
        </w:rPr>
        <w:t>Contrato/subvención.</w:t>
      </w:r>
    </w:p>
    <w:p w14:paraId="5CEED0FB" w14:textId="77777777" w:rsidR="00B26A0E" w:rsidRDefault="00B26A0E" w:rsidP="00B26A0E"/>
    <w:p w14:paraId="50D40752" w14:textId="77777777" w:rsidR="00B26A0E" w:rsidRDefault="00B26A0E" w:rsidP="00B26A0E">
      <w:r>
        <w:t xml:space="preserve">Una vez realizado el análisis de riesgo de existencia de conflicto de interés a través de la herramienta informática MINERVA, en los términos establecido en la Orden HFP/55/2023, de 24 de enero, relativa al análisis sistemático del riesgo de conflicto de interés en los procedimientos que ejecutan el Plan de Recuperación, Transformación y Resiliencia, dictada en aplicación de la disposición adicional centésima décima segunda de la Ley 31/2022, de 23 de diciembre, de Presupuestos Generales del Estado para el año 2023, y habiendo sido detectada una bandera roja consistente en </w:t>
      </w:r>
      <w:r>
        <w:rPr>
          <w:color w:val="808080" w:themeColor="background1" w:themeShade="80"/>
        </w:rPr>
        <w:t>[descripción de la bandera roja, con la relación de solicitantes respecto de los cuales se ha detectado la misma]</w:t>
      </w:r>
      <w:r>
        <w:t>, me reitero en que no existe ninguna situación que pueda suponer un conflicto de interés que comprometa mi actuación objetiva en el procedimiento.</w:t>
      </w:r>
    </w:p>
    <w:p w14:paraId="35228E8F" w14:textId="069F0339" w:rsidR="00B80FC7" w:rsidRPr="00470D3F" w:rsidRDefault="00B80FC7" w:rsidP="00470D3F"/>
    <w:sectPr w:rsidR="00B80FC7" w:rsidRPr="00470D3F">
      <w:headerReference w:type="default" r:id="rId7"/>
      <w:pgSz w:w="11900" w:h="16840"/>
      <w:pgMar w:top="3686" w:right="851" w:bottom="1701" w:left="2552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87552C" w14:textId="77777777" w:rsidR="00F57FAC" w:rsidRDefault="00F57FAC">
      <w:r>
        <w:separator/>
      </w:r>
    </w:p>
  </w:endnote>
  <w:endnote w:type="continuationSeparator" w:id="0">
    <w:p w14:paraId="40540767" w14:textId="77777777" w:rsidR="00F57FAC" w:rsidRDefault="00F57F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ion Pro"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EB5C7C" w14:textId="77777777" w:rsidR="00F57FAC" w:rsidRDefault="00F57FAC">
      <w:r>
        <w:rPr>
          <w:color w:val="000000"/>
        </w:rPr>
        <w:separator/>
      </w:r>
    </w:p>
  </w:footnote>
  <w:footnote w:type="continuationSeparator" w:id="0">
    <w:p w14:paraId="5B600B3D" w14:textId="77777777" w:rsidR="00F57FAC" w:rsidRDefault="00F57F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40037" w14:textId="77777777" w:rsidR="00DD73E6" w:rsidRDefault="006D7D36">
    <w:pPr>
      <w:pStyle w:val="Encabezado"/>
      <w:tabs>
        <w:tab w:val="clear" w:pos="4419"/>
        <w:tab w:val="clear" w:pos="8838"/>
        <w:tab w:val="left" w:pos="142"/>
        <w:tab w:val="left" w:pos="6237"/>
        <w:tab w:val="left" w:pos="6379"/>
      </w:tabs>
      <w:ind w:left="-1984"/>
    </w:pPr>
    <w:r>
      <w:rPr>
        <w:noProof/>
      </w:rPr>
      <w:drawing>
        <wp:inline distT="0" distB="0" distL="0" distR="0" wp14:anchorId="403E6917" wp14:editId="35526309">
          <wp:extent cx="6669542" cy="877549"/>
          <wp:effectExtent l="0" t="0" r="0" b="0"/>
          <wp:docPr id="2036562295" name="Imagen 5" descr="Imagen que contiene Interfaz de usuario gráfic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669542" cy="877549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A92905"/>
    <w:multiLevelType w:val="hybridMultilevel"/>
    <w:tmpl w:val="C4EC31DC"/>
    <w:lvl w:ilvl="0" w:tplc="4182AC5C">
      <w:start w:val="20"/>
      <w:numFmt w:val="bullet"/>
      <w:lvlText w:val="—"/>
      <w:lvlJc w:val="left"/>
      <w:pPr>
        <w:ind w:left="1069" w:hanging="360"/>
      </w:pPr>
      <w:rPr>
        <w:rFonts w:ascii="Noto Sans" w:eastAsiaTheme="minorHAnsi" w:hAnsi="Noto Sans" w:cs="Noto Sans" w:hint="default"/>
      </w:rPr>
    </w:lvl>
    <w:lvl w:ilvl="1" w:tplc="0403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3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3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3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3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3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3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3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4EED2D17"/>
    <w:multiLevelType w:val="hybridMultilevel"/>
    <w:tmpl w:val="2350288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FC7"/>
    <w:rsid w:val="00470D3F"/>
    <w:rsid w:val="004E56D0"/>
    <w:rsid w:val="005320EF"/>
    <w:rsid w:val="00590388"/>
    <w:rsid w:val="006D7D36"/>
    <w:rsid w:val="0090730B"/>
    <w:rsid w:val="00AC6D24"/>
    <w:rsid w:val="00B26A0E"/>
    <w:rsid w:val="00B80F4D"/>
    <w:rsid w:val="00B80FC7"/>
    <w:rsid w:val="00BE6187"/>
    <w:rsid w:val="00DD73E6"/>
    <w:rsid w:val="00EB0E41"/>
    <w:rsid w:val="00F13F21"/>
    <w:rsid w:val="00F57F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7329CD"/>
  <w15:docId w15:val="{776FADBD-1A2B-C647-82E2-7D0BC6A6C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4"/>
        <w:szCs w:val="24"/>
        <w:lang w:val="es-ES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</w:style>
  <w:style w:type="paragraph" w:styleId="Piedepgina">
    <w:name w:val="footer"/>
    <w:basedOn w:val="Normal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</w:style>
  <w:style w:type="paragraph" w:customStyle="1" w:styleId="Prrafobsico">
    <w:name w:val="[Párrafo básico]"/>
    <w:basedOn w:val="Normal"/>
    <w:pPr>
      <w:autoSpaceDE w:val="0"/>
      <w:spacing w:line="288" w:lineRule="auto"/>
      <w:textAlignment w:val="center"/>
    </w:pPr>
    <w:rPr>
      <w:rFonts w:ascii="Minion Pro" w:hAnsi="Minion Pro" w:cs="Minion Pro"/>
      <w:color w:val="000000"/>
      <w:lang w:val="es-ES_tradnl"/>
    </w:rPr>
  </w:style>
  <w:style w:type="paragraph" w:customStyle="1" w:styleId="Standard">
    <w:name w:val="Standard"/>
    <w:rsid w:val="005320EF"/>
    <w:pPr>
      <w:suppressAutoHyphens/>
    </w:pPr>
    <w:rPr>
      <w:rFonts w:ascii="Noto Sans" w:eastAsia="Noto Sans" w:hAnsi="Noto Sans" w:cs="Noto Sans"/>
      <w:kern w:val="3"/>
      <w:sz w:val="22"/>
      <w:szCs w:val="22"/>
      <w:lang w:val="ca-ES"/>
    </w:rPr>
  </w:style>
  <w:style w:type="paragraph" w:customStyle="1" w:styleId="Default">
    <w:name w:val="Default"/>
    <w:rsid w:val="005320EF"/>
    <w:pPr>
      <w:widowControl w:val="0"/>
      <w:suppressAutoHyphens/>
    </w:pPr>
    <w:rPr>
      <w:rFonts w:ascii="Arial" w:eastAsia="Arial" w:hAnsi="Arial" w:cs="Arial"/>
      <w:color w:val="000000"/>
      <w:kern w:val="3"/>
      <w:szCs w:val="20"/>
      <w:lang w:eastAsia="es-ES"/>
    </w:rPr>
  </w:style>
  <w:style w:type="paragraph" w:customStyle="1" w:styleId="Pa8">
    <w:name w:val="Pa8"/>
    <w:basedOn w:val="Default"/>
    <w:rsid w:val="00EB0E41"/>
    <w:pPr>
      <w:spacing w:line="201" w:lineRule="atLeast"/>
    </w:pPr>
  </w:style>
  <w:style w:type="paragraph" w:customStyle="1" w:styleId="Pa9">
    <w:name w:val="Pa9"/>
    <w:basedOn w:val="Default"/>
    <w:rsid w:val="00EB0E41"/>
    <w:pPr>
      <w:spacing w:line="201" w:lineRule="atLeast"/>
    </w:pPr>
  </w:style>
  <w:style w:type="paragraph" w:styleId="Prrafodelista">
    <w:name w:val="List Paragraph"/>
    <w:basedOn w:val="Normal"/>
    <w:uiPriority w:val="34"/>
    <w:qFormat/>
    <w:rsid w:val="0090730B"/>
    <w:pPr>
      <w:suppressAutoHyphens w:val="0"/>
      <w:autoSpaceDN/>
      <w:ind w:left="720"/>
      <w:contextualSpacing/>
    </w:pPr>
    <w:rPr>
      <w:rFonts w:asciiTheme="minorHAnsi" w:eastAsiaTheme="minorHAnsi" w:hAnsiTheme="minorHAnsi" w:cstheme="minorBidi"/>
    </w:rPr>
  </w:style>
  <w:style w:type="table" w:styleId="Tablaconcuadrcula">
    <w:name w:val="Table Grid"/>
    <w:basedOn w:val="Tablanormal"/>
    <w:uiPriority w:val="39"/>
    <w:rsid w:val="0090730B"/>
    <w:pPr>
      <w:autoSpaceDN/>
    </w:pPr>
    <w:rPr>
      <w:rFonts w:asciiTheme="minorHAnsi" w:eastAsiaTheme="minorHAnsi" w:hAnsiTheme="minorHAnsi" w:cstheme="minorBidi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064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6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5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6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3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2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6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804</Characters>
  <Application>Microsoft Office Word</Application>
  <DocSecurity>0</DocSecurity>
  <Lines>6</Lines>
  <Paragraphs>1</Paragraphs>
  <ScaleCrop>false</ScaleCrop>
  <Company/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 Bauza Ramis</dc:creator>
  <dc:description/>
  <cp:lastModifiedBy>Lluc Pol Bonnin</cp:lastModifiedBy>
  <cp:revision>2</cp:revision>
  <cp:lastPrinted>2023-01-23T12:04:00Z</cp:lastPrinted>
  <dcterms:created xsi:type="dcterms:W3CDTF">2024-03-13T12:23:00Z</dcterms:created>
  <dcterms:modified xsi:type="dcterms:W3CDTF">2024-03-13T12:23:00Z</dcterms:modified>
</cp:coreProperties>
</file>