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3FC" w:rsidRDefault="001D53FC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</w:p>
    <w:p w:rsidR="00A617BD" w:rsidRPr="00870E36" w:rsidRDefault="00A617BD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 xml:space="preserve">GARANTIA </w:t>
      </w:r>
      <w:r w:rsidR="00D3580C">
        <w:rPr>
          <w:rFonts w:eastAsia="Times New Roman" w:cs="Noto Sans"/>
          <w:b/>
          <w:lang w:val="es-ES_tradnl" w:eastAsia="es-ES"/>
        </w:rPr>
        <w:t xml:space="preserve">PROVISIONAL </w:t>
      </w:r>
      <w:r>
        <w:rPr>
          <w:rFonts w:eastAsia="Times New Roman" w:cs="Noto Sans"/>
          <w:b/>
          <w:lang w:val="es-ES_tradnl" w:eastAsia="es-ES"/>
        </w:rPr>
        <w:t>CONTRATACIÓN ADMINISTRATIVA</w:t>
      </w:r>
    </w:p>
    <w:p w:rsidR="001D53FC" w:rsidRPr="00870E36" w:rsidRDefault="001D53FC" w:rsidP="001D53FC">
      <w:pPr>
        <w:rPr>
          <w:rFonts w:cs="Noto Sans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98278D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98278D">
        <w:rPr>
          <w:rFonts w:cs="Noto Sans"/>
          <w:b/>
          <w:lang w:val="es-ES_tradnl"/>
        </w:rPr>
        <w:t>ASEGURA</w:t>
      </w:r>
    </w:p>
    <w:p w:rsidR="001D53FC" w:rsidRPr="00870E36" w:rsidRDefault="009B1729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</w:t>
      </w:r>
      <w:r w:rsidR="00DD01EC">
        <w:rPr>
          <w:rFonts w:cs="Noto Sans"/>
          <w:lang w:val="es-ES_tradnl"/>
        </w:rPr>
        <w:t>…………………………………………………………………………………………………………………………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B71440"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B71440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</w:t>
      </w:r>
      <w:r w:rsidRPr="00EC2929">
        <w:rPr>
          <w:rFonts w:eastAsia="Times New Roman" w:cs="Noto Sans"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(de ahora en adelante, el asegurado)</w:t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B71440"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617BD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A617BD" w:rsidRPr="00870E36" w:rsidRDefault="00A617BD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</w:t>
      </w:r>
      <w:r w:rsidR="00D3580C">
        <w:rPr>
          <w:rFonts w:eastAsia="Times New Roman" w:cs="Noto Sans"/>
          <w:lang w:val="es-ES_tradnl" w:eastAsia="es-ES"/>
        </w:rPr>
        <w:t xml:space="preserve">106, 112 y 113 </w:t>
      </w:r>
      <w:r>
        <w:rPr>
          <w:rFonts w:eastAsia="Times New Roman" w:cs="Noto Sans"/>
          <w:lang w:val="es-ES_tradnl" w:eastAsia="es-ES"/>
        </w:rPr>
        <w:t xml:space="preserve">de </w:t>
      </w:r>
      <w:r w:rsidR="004547B1">
        <w:rPr>
          <w:rFonts w:eastAsia="Times New Roman" w:cs="Noto Sans"/>
          <w:lang w:val="es-ES_tradnl" w:eastAsia="es-ES"/>
        </w:rPr>
        <w:t>la Ley</w:t>
      </w:r>
      <w:r w:rsidR="004547B1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4547B1">
        <w:rPr>
          <w:rFonts w:eastAsia="Times New Roman" w:cs="Noto Sans"/>
          <w:lang w:val="es-ES_tradnl" w:eastAsia="es-ES"/>
        </w:rPr>
        <w:t>iembre, de Contrato</w:t>
      </w:r>
      <w:r w:rsidR="004547B1" w:rsidRPr="002F2D02">
        <w:rPr>
          <w:rFonts w:eastAsia="Times New Roman" w:cs="Noto Sans"/>
          <w:lang w:val="es-ES_tradnl" w:eastAsia="es-ES"/>
        </w:rPr>
        <w:t xml:space="preserve">s del </w:t>
      </w:r>
      <w:r w:rsidR="004547B1">
        <w:rPr>
          <w:rFonts w:eastAsia="Times New Roman" w:cs="Noto Sans"/>
          <w:lang w:val="es-ES_tradnl" w:eastAsia="es-ES"/>
        </w:rPr>
        <w:t>S</w:t>
      </w:r>
      <w:r w:rsidR="004547B1" w:rsidRPr="002F2D02">
        <w:rPr>
          <w:rFonts w:eastAsia="Times New Roman" w:cs="Noto Sans"/>
          <w:lang w:val="es-ES_tradnl" w:eastAsia="es-ES"/>
        </w:rPr>
        <w:t xml:space="preserve">ector </w:t>
      </w:r>
      <w:r w:rsidR="004547B1">
        <w:rPr>
          <w:rFonts w:eastAsia="Times New Roman" w:cs="Noto Sans"/>
          <w:lang w:val="es-ES_tradnl" w:eastAsia="es-ES"/>
        </w:rPr>
        <w:t>P</w:t>
      </w:r>
      <w:r w:rsidR="004547B1" w:rsidRPr="002F2D02">
        <w:rPr>
          <w:rFonts w:eastAsia="Times New Roman" w:cs="Noto Sans"/>
          <w:lang w:val="es-ES_tradnl" w:eastAsia="es-ES"/>
        </w:rPr>
        <w:t>úblic</w:t>
      </w:r>
      <w:r w:rsidR="004547B1">
        <w:rPr>
          <w:rFonts w:eastAsia="Times New Roman" w:cs="Noto Sans"/>
          <w:lang w:val="es-ES_tradnl" w:eastAsia="es-ES"/>
        </w:rPr>
        <w:t xml:space="preserve">o, </w:t>
      </w:r>
      <w:r w:rsidR="004547B1" w:rsidRPr="002F2D02">
        <w:rPr>
          <w:rFonts w:eastAsia="Times New Roman" w:cs="Noto Sans"/>
          <w:lang w:val="es-ES_tradnl" w:eastAsia="es-ES"/>
        </w:rPr>
        <w:t>el Reglament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 xml:space="preserve"> </w:t>
      </w:r>
      <w:r w:rsidR="004547B1">
        <w:rPr>
          <w:rFonts w:eastAsia="Times New Roman" w:cs="Noto Sans"/>
          <w:lang w:val="es-ES_tradnl" w:eastAsia="es-ES"/>
        </w:rPr>
        <w:t>general de la L</w:t>
      </w:r>
      <w:r w:rsidR="004547B1" w:rsidRPr="002F2D02">
        <w:rPr>
          <w:rFonts w:eastAsia="Times New Roman" w:cs="Noto Sans"/>
          <w:lang w:val="es-ES_tradnl" w:eastAsia="es-ES"/>
        </w:rPr>
        <w:t>e</w:t>
      </w:r>
      <w:r w:rsidR="004547B1">
        <w:rPr>
          <w:rFonts w:eastAsia="Times New Roman" w:cs="Noto Sans"/>
          <w:lang w:val="es-ES_tradnl" w:eastAsia="es-ES"/>
        </w:rPr>
        <w:t>y de C</w:t>
      </w:r>
      <w:r w:rsidR="004547B1" w:rsidRPr="002F2D02">
        <w:rPr>
          <w:rFonts w:eastAsia="Times New Roman" w:cs="Noto Sans"/>
          <w:lang w:val="es-ES_tradnl" w:eastAsia="es-ES"/>
        </w:rPr>
        <w:t>ontrat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>s de l</w:t>
      </w:r>
      <w:r w:rsidR="004547B1">
        <w:rPr>
          <w:rFonts w:eastAsia="Times New Roman" w:cs="Noto Sans"/>
          <w:lang w:val="es-ES_tradnl" w:eastAsia="es-ES"/>
        </w:rPr>
        <w:t>a</w:t>
      </w:r>
      <w:r w:rsidR="004547B1" w:rsidRPr="002F2D02">
        <w:rPr>
          <w:rFonts w:eastAsia="Times New Roman" w:cs="Noto Sans"/>
          <w:lang w:val="es-ES_tradnl" w:eastAsia="es-ES"/>
        </w:rPr>
        <w:t xml:space="preserve">s </w:t>
      </w:r>
      <w:r w:rsidR="004547B1">
        <w:rPr>
          <w:rFonts w:eastAsia="Times New Roman" w:cs="Noto Sans"/>
          <w:lang w:val="es-ES_tradnl" w:eastAsia="es-ES"/>
        </w:rPr>
        <w:t>A</w:t>
      </w:r>
      <w:r w:rsidR="004547B1" w:rsidRPr="002F2D02">
        <w:rPr>
          <w:rFonts w:eastAsia="Times New Roman" w:cs="Noto Sans"/>
          <w:lang w:val="es-ES_tradnl" w:eastAsia="es-ES"/>
        </w:rPr>
        <w:t>dministracion</w:t>
      </w:r>
      <w:r w:rsidR="004547B1">
        <w:rPr>
          <w:rFonts w:eastAsia="Times New Roman" w:cs="Noto Sans"/>
          <w:lang w:val="es-ES_tradnl" w:eastAsia="es-ES"/>
        </w:rPr>
        <w:t>es P</w:t>
      </w:r>
      <w:r w:rsidR="004547B1" w:rsidRPr="002F2D02">
        <w:rPr>
          <w:rFonts w:eastAsia="Times New Roman" w:cs="Noto Sans"/>
          <w:lang w:val="es-ES_tradnl" w:eastAsia="es-ES"/>
        </w:rPr>
        <w:t>úbli</w:t>
      </w:r>
      <w:r w:rsidR="004547B1">
        <w:rPr>
          <w:rFonts w:eastAsia="Times New Roman" w:cs="Noto Sans"/>
          <w:lang w:val="es-ES_tradnl" w:eastAsia="es-ES"/>
        </w:rPr>
        <w:t>cas, aprobado por el Re</w:t>
      </w:r>
      <w:r w:rsidR="004547B1" w:rsidRPr="002F2D02">
        <w:rPr>
          <w:rFonts w:eastAsia="Times New Roman" w:cs="Noto Sans"/>
          <w:lang w:val="es-ES_tradnl" w:eastAsia="es-ES"/>
        </w:rPr>
        <w:t>al Decret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4547B1">
        <w:rPr>
          <w:rFonts w:eastAsia="Times New Roman" w:cs="Noto Sans"/>
          <w:lang w:val="es-ES_tradnl" w:eastAsia="es-ES"/>
        </w:rPr>
        <w:t xml:space="preserve">e </w:t>
      </w:r>
      <w:r w:rsidR="004547B1" w:rsidRPr="002F2D02">
        <w:rPr>
          <w:rFonts w:eastAsia="Times New Roman" w:cs="Noto Sans"/>
          <w:lang w:val="es-ES_tradnl" w:eastAsia="es-ES"/>
        </w:rPr>
        <w:t>octubre, el text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 xml:space="preserve"> consolida</w:t>
      </w:r>
      <w:r w:rsidR="004547B1">
        <w:rPr>
          <w:rFonts w:eastAsia="Times New Roman" w:cs="Noto Sans"/>
          <w:lang w:val="es-ES_tradnl" w:eastAsia="es-ES"/>
        </w:rPr>
        <w:t>do</w:t>
      </w:r>
      <w:r w:rsidR="004547B1" w:rsidRPr="002F2D02">
        <w:rPr>
          <w:rFonts w:eastAsia="Times New Roman" w:cs="Noto Sans"/>
          <w:lang w:val="es-ES_tradnl" w:eastAsia="es-ES"/>
        </w:rPr>
        <w:t xml:space="preserve"> del Decret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4547B1">
        <w:rPr>
          <w:rFonts w:eastAsia="Times New Roman" w:cs="Noto Sans"/>
          <w:lang w:val="es-ES_tradnl" w:eastAsia="es-ES"/>
        </w:rPr>
        <w:t>n</w:t>
      </w:r>
      <w:r w:rsidR="004547B1" w:rsidRPr="002F2D02">
        <w:rPr>
          <w:rFonts w:eastAsia="Times New Roman" w:cs="Noto Sans"/>
          <w:lang w:val="es-ES_tradnl" w:eastAsia="es-ES"/>
        </w:rPr>
        <w:t xml:space="preserve"> de la Comuni</w:t>
      </w:r>
      <w:r w:rsidR="004547B1">
        <w:rPr>
          <w:rFonts w:eastAsia="Times New Roman" w:cs="Noto Sans"/>
          <w:lang w:val="es-ES_tradnl" w:eastAsia="es-ES"/>
        </w:rPr>
        <w:t>d</w:t>
      </w:r>
      <w:r w:rsidR="004547B1" w:rsidRPr="002F2D02">
        <w:rPr>
          <w:rFonts w:eastAsia="Times New Roman" w:cs="Noto Sans"/>
          <w:lang w:val="es-ES_tradnl" w:eastAsia="es-ES"/>
        </w:rPr>
        <w:t>a</w:t>
      </w:r>
      <w:r w:rsidR="004547B1">
        <w:rPr>
          <w:rFonts w:eastAsia="Times New Roman" w:cs="Noto Sans"/>
          <w:lang w:val="es-ES_tradnl" w:eastAsia="es-ES"/>
        </w:rPr>
        <w:t>d</w:t>
      </w:r>
      <w:r w:rsidR="004547B1" w:rsidRPr="002F2D02">
        <w:rPr>
          <w:rFonts w:eastAsia="Times New Roman" w:cs="Noto Sans"/>
          <w:lang w:val="es-ES_tradnl" w:eastAsia="es-ES"/>
        </w:rPr>
        <w:t xml:space="preserve"> Aut</w:t>
      </w:r>
      <w:r w:rsidR="004547B1">
        <w:rPr>
          <w:rFonts w:eastAsia="Times New Roman" w:cs="Noto Sans"/>
          <w:lang w:val="es-ES_tradnl" w:eastAsia="es-ES"/>
        </w:rPr>
        <w:t>ónoma de las Illes Balears, aprobado por</w:t>
      </w:r>
      <w:r w:rsidR="004547B1" w:rsidRPr="002F2D02">
        <w:rPr>
          <w:rFonts w:eastAsia="Times New Roman" w:cs="Noto Sans"/>
          <w:lang w:val="es-ES_tradnl" w:eastAsia="es-ES"/>
        </w:rPr>
        <w:t xml:space="preserve"> el Decret</w:t>
      </w:r>
      <w:r w:rsidR="004547B1">
        <w:rPr>
          <w:rFonts w:eastAsia="Times New Roman" w:cs="Noto Sans"/>
          <w:lang w:val="es-ES_tradnl" w:eastAsia="es-ES"/>
        </w:rPr>
        <w:t>o</w:t>
      </w:r>
      <w:r w:rsidR="004547B1" w:rsidRPr="002F2D02">
        <w:rPr>
          <w:rFonts w:eastAsia="Times New Roman" w:cs="Noto Sans"/>
          <w:lang w:val="es-ES_tradnl" w:eastAsia="es-ES"/>
        </w:rPr>
        <w:t xml:space="preserve"> 14/2016, d</w:t>
      </w:r>
      <w:r w:rsidR="004547B1">
        <w:rPr>
          <w:rFonts w:eastAsia="Times New Roman" w:cs="Noto Sans"/>
          <w:lang w:val="es-ES_tradnl" w:eastAsia="es-ES"/>
        </w:rPr>
        <w:t xml:space="preserve">e </w:t>
      </w:r>
      <w:r w:rsidR="004547B1" w:rsidRPr="002F2D02">
        <w:rPr>
          <w:rFonts w:eastAsia="Times New Roman" w:cs="Noto Sans"/>
          <w:lang w:val="es-ES_tradnl" w:eastAsia="es-ES"/>
        </w:rPr>
        <w:t>11 de mar</w:t>
      </w:r>
      <w:r w:rsidR="004547B1">
        <w:rPr>
          <w:rFonts w:eastAsia="Times New Roman" w:cs="Noto Sans"/>
          <w:lang w:val="es-ES_tradnl" w:eastAsia="es-ES"/>
        </w:rPr>
        <w:t>zo</w:t>
      </w:r>
      <w:r w:rsidR="004547B1" w:rsidRPr="002F2D02">
        <w:rPr>
          <w:rFonts w:eastAsia="Times New Roman" w:cs="Noto Sans"/>
          <w:lang w:val="es-ES_tradnl" w:eastAsia="es-ES"/>
        </w:rPr>
        <w:t xml:space="preserve">, </w:t>
      </w:r>
      <w:r w:rsidR="004547B1">
        <w:rPr>
          <w:rFonts w:eastAsia="Times New Roman" w:cs="Noto Sans"/>
          <w:lang w:val="es-ES_tradnl" w:eastAsia="es-ES"/>
        </w:rPr>
        <w:t>y</w:t>
      </w:r>
      <w:r w:rsidR="004547B1" w:rsidRPr="002F2D02">
        <w:rPr>
          <w:rFonts w:eastAsia="Times New Roman" w:cs="Noto Sans"/>
          <w:lang w:val="es-ES_tradnl" w:eastAsia="es-ES"/>
        </w:rPr>
        <w:t xml:space="preserve"> el pl</w:t>
      </w:r>
      <w:r w:rsidR="004547B1">
        <w:rPr>
          <w:rFonts w:eastAsia="Times New Roman" w:cs="Noto Sans"/>
          <w:lang w:val="es-ES_tradnl" w:eastAsia="es-ES"/>
        </w:rPr>
        <w:t>iego</w:t>
      </w:r>
      <w:r w:rsidR="004547B1" w:rsidRPr="002F2D02">
        <w:rPr>
          <w:rFonts w:eastAsia="Times New Roman" w:cs="Noto Sans"/>
          <w:lang w:val="es-ES_tradnl" w:eastAsia="es-ES"/>
        </w:rPr>
        <w:t xml:space="preserve"> de cl</w:t>
      </w:r>
      <w:r w:rsidR="004547B1">
        <w:rPr>
          <w:rFonts w:eastAsia="Times New Roman" w:cs="Noto Sans"/>
          <w:lang w:val="es-ES_tradnl" w:eastAsia="es-ES"/>
        </w:rPr>
        <w:t>áusula</w:t>
      </w:r>
      <w:r w:rsidR="004547B1" w:rsidRPr="002F2D02">
        <w:rPr>
          <w:rFonts w:eastAsia="Times New Roman" w:cs="Noto Sans"/>
          <w:lang w:val="es-ES_tradnl" w:eastAsia="es-ES"/>
        </w:rPr>
        <w:t>s administrativ</w:t>
      </w:r>
      <w:r w:rsidR="004547B1">
        <w:rPr>
          <w:rFonts w:eastAsia="Times New Roman" w:cs="Noto Sans"/>
          <w:lang w:val="es-ES_tradnl" w:eastAsia="es-ES"/>
        </w:rPr>
        <w:t>a</w:t>
      </w:r>
      <w:r w:rsidR="004547B1" w:rsidRPr="002F2D02">
        <w:rPr>
          <w:rFonts w:eastAsia="Times New Roman" w:cs="Noto Sans"/>
          <w:lang w:val="es-ES_tradnl" w:eastAsia="es-ES"/>
        </w:rPr>
        <w:t>s particular</w:t>
      </w:r>
      <w:r w:rsidR="004547B1">
        <w:rPr>
          <w:rFonts w:eastAsia="Times New Roman" w:cs="Noto Sans"/>
          <w:lang w:val="es-ES_tradnl" w:eastAsia="es-ES"/>
        </w:rPr>
        <w:t>e</w:t>
      </w:r>
      <w:r w:rsidR="004547B1" w:rsidRPr="002F2D02">
        <w:rPr>
          <w:rFonts w:eastAsia="Times New Roman" w:cs="Noto Sans"/>
          <w:lang w:val="es-ES_tradnl" w:eastAsia="es-ES"/>
        </w:rPr>
        <w:t>s p</w:t>
      </w:r>
      <w:r w:rsidR="004547B1">
        <w:rPr>
          <w:rFonts w:eastAsia="Times New Roman" w:cs="Noto Sans"/>
          <w:lang w:val="es-ES_tradnl" w:eastAsia="es-ES"/>
        </w:rPr>
        <w:t>or las</w:t>
      </w:r>
      <w:r w:rsidR="004547B1" w:rsidRPr="002F2D02">
        <w:rPr>
          <w:rFonts w:eastAsia="Times New Roman" w:cs="Noto Sans"/>
          <w:lang w:val="es-ES_tradnl" w:eastAsia="es-ES"/>
        </w:rPr>
        <w:t xml:space="preserve"> qu</w:t>
      </w:r>
      <w:r w:rsidR="004547B1">
        <w:rPr>
          <w:rFonts w:eastAsia="Times New Roman" w:cs="Noto Sans"/>
          <w:lang w:val="es-ES_tradnl" w:eastAsia="es-ES"/>
        </w:rPr>
        <w:t>e</w:t>
      </w:r>
      <w:r w:rsidR="004547B1" w:rsidRPr="002F2D02">
        <w:rPr>
          <w:rFonts w:eastAsia="Times New Roman" w:cs="Noto Sans"/>
          <w:lang w:val="es-ES_tradnl" w:eastAsia="es-ES"/>
        </w:rPr>
        <w:t xml:space="preserve"> s</w:t>
      </w:r>
      <w:r w:rsidR="004547B1">
        <w:rPr>
          <w:rFonts w:eastAsia="Times New Roman" w:cs="Noto Sans"/>
          <w:lang w:val="es-ES_tradnl" w:eastAsia="es-ES"/>
        </w:rPr>
        <w:t>e</w:t>
      </w:r>
      <w:r w:rsidR="004547B1" w:rsidRPr="002F2D02">
        <w:rPr>
          <w:rFonts w:eastAsia="Times New Roman" w:cs="Noto Sans"/>
          <w:lang w:val="es-ES_tradnl" w:eastAsia="es-ES"/>
        </w:rPr>
        <w:t xml:space="preserve"> r</w:t>
      </w:r>
      <w:r w:rsidR="004547B1">
        <w:rPr>
          <w:rFonts w:eastAsia="Times New Roman" w:cs="Noto Sans"/>
          <w:lang w:val="es-ES_tradnl" w:eastAsia="es-ES"/>
        </w:rPr>
        <w:t>ige el contrato</w:t>
      </w:r>
      <w:r w:rsidR="004547B1">
        <w:rPr>
          <w:rFonts w:eastAsia="Times New Roman" w:cs="Noto Sans"/>
          <w:vertAlign w:val="superscript"/>
          <w:lang w:val="es-ES_tradnl" w:eastAsia="es-ES"/>
        </w:rPr>
        <w:t xml:space="preserve">6 </w:t>
      </w:r>
      <w:r w:rsidR="004547B1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4547B1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4547B1" w:rsidRPr="002F2D02">
        <w:rPr>
          <w:rFonts w:eastAsia="Times New Roman" w:cs="Noto Sans"/>
          <w:lang w:val="es-ES_tradnl" w:eastAsia="es-ES"/>
        </w:rPr>
        <w:t xml:space="preserve"> de garant</w:t>
      </w:r>
      <w:r w:rsidR="004547B1">
        <w:rPr>
          <w:rFonts w:eastAsia="Times New Roman" w:cs="Noto Sans"/>
          <w:lang w:val="es-ES_tradnl" w:eastAsia="es-ES"/>
        </w:rPr>
        <w:t>í</w:t>
      </w:r>
      <w:r w:rsidR="004547B1" w:rsidRPr="002F2D02">
        <w:rPr>
          <w:rFonts w:eastAsia="Times New Roman" w:cs="Noto Sans"/>
          <w:lang w:val="es-ES_tradnl" w:eastAsia="es-ES"/>
        </w:rPr>
        <w:t>a</w:t>
      </w:r>
      <w:r w:rsidR="004547B1">
        <w:rPr>
          <w:rFonts w:eastAsia="Times New Roman" w:cs="Noto Sans"/>
          <w:lang w:val="es-ES_tradnl" w:eastAsia="es-ES"/>
        </w:rPr>
        <w:t xml:space="preserve"> provisional</w:t>
      </w:r>
      <w:r w:rsidRPr="002F2D02">
        <w:rPr>
          <w:rFonts w:eastAsia="Times New Roman" w:cs="Noto Sans"/>
          <w:lang w:val="es-ES_tradnl" w:eastAsia="es-ES"/>
        </w:rPr>
        <w:t>.</w:t>
      </w: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A617BD" w:rsidRDefault="00D3580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D3580C">
        <w:rPr>
          <w:rFonts w:eastAsia="Times New Roman" w:cs="Noto Sans"/>
          <w:lang w:val="es-ES_tradnl" w:eastAsia="es-ES"/>
        </w:rPr>
        <w:t>Del mantenimiento de la oferta hasta la perfección del contrato.</w:t>
      </w:r>
    </w:p>
    <w:p w:rsidR="00D3580C" w:rsidRDefault="00D3580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1D53FC" w:rsidRPr="00870E36" w:rsidRDefault="001D53FC" w:rsidP="001D53FC">
      <w:pPr>
        <w:rPr>
          <w:rFonts w:eastAsia="Times New Roman" w:cs="Noto Sans"/>
          <w:lang w:val="es-ES_tradnl" w:eastAsia="es-ES"/>
        </w:rPr>
      </w:pPr>
    </w:p>
    <w:p w:rsidR="001D53FC" w:rsidRPr="00870E36" w:rsidRDefault="001D53FC" w:rsidP="00227A31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Tesoro, Política Financiera y Patrimonio de la Comunidad Autónoma de las Illes Balears, con NIF S0711001H.</w:t>
      </w:r>
    </w:p>
    <w:p w:rsidR="001D53FC" w:rsidRPr="00870E36" w:rsidRDefault="001D53FC" w:rsidP="00227A31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lastRenderedPageBreak/>
        <w:t>La aseguradora no puede oponer al asegurado las excepciones que le puedan corresponder ante el tomador del seguro.</w:t>
      </w:r>
    </w:p>
    <w:p w:rsidR="001D53FC" w:rsidRPr="00870E36" w:rsidRDefault="001D53FC" w:rsidP="00227A31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1D53FC" w:rsidRPr="00870E36" w:rsidRDefault="001D53FC" w:rsidP="00227A31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</w:t>
      </w:r>
      <w:r w:rsidR="00EA79F5" w:rsidRPr="00EA79F5">
        <w:rPr>
          <w:rFonts w:eastAsia="Times New Roman" w:cs="Noto Sans"/>
          <w:lang w:val="es-ES_tradnl" w:eastAsia="es-ES"/>
        </w:rPr>
        <w:t>y estará en vigor desde la fecha de otorgamiento y hasta que el órgano de contratación devuelva este documento o dicte una resolución que autorice su devolución</w:t>
      </w:r>
      <w:r w:rsidRPr="00870E36">
        <w:rPr>
          <w:rFonts w:eastAsia="Times New Roman" w:cs="Noto Sans"/>
          <w:lang w:val="es-ES_tradnl" w:eastAsia="es-ES"/>
        </w:rPr>
        <w:t>.</w:t>
      </w:r>
    </w:p>
    <w:p w:rsidR="001D53FC" w:rsidRPr="00870E36" w:rsidRDefault="001D53FC" w:rsidP="00227A31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F03F4F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0C31A5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F03F4F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0C31A5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6C5187" w:rsidRPr="00870E36" w:rsidRDefault="006C5187" w:rsidP="006C5187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6C5187" w:rsidRPr="00870E36" w:rsidTr="0074477F">
        <w:trPr>
          <w:jc w:val="center"/>
        </w:trPr>
        <w:tc>
          <w:tcPr>
            <w:tcW w:w="8525" w:type="dxa"/>
            <w:gridSpan w:val="2"/>
          </w:tcPr>
          <w:p w:rsidR="006C5187" w:rsidRPr="00870E36" w:rsidRDefault="006C5187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6C5187" w:rsidRPr="00870E36" w:rsidRDefault="006C5187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6C5187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6C5187" w:rsidRPr="00870E36" w:rsidRDefault="006C5187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6C5187" w:rsidRPr="00870E36" w:rsidRDefault="006C5187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6C5187" w:rsidRPr="00870E36" w:rsidRDefault="006C5187" w:rsidP="006C5187">
      <w:pPr>
        <w:jc w:val="both"/>
        <w:rPr>
          <w:rFonts w:cs="Noto Sans"/>
          <w:sz w:val="16"/>
          <w:szCs w:val="16"/>
          <w:lang w:val="es-ES_tradnl"/>
        </w:rPr>
      </w:pPr>
    </w:p>
    <w:p w:rsidR="00D70DB9" w:rsidRDefault="00D70DB9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</w:p>
    <w:p w:rsidR="001D53FC" w:rsidRPr="00870E36" w:rsidRDefault="00F26B35" w:rsidP="001D53F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Escriba</w:t>
      </w:r>
      <w:r w:rsidR="001D53FC"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>
        <w:rPr>
          <w:rFonts w:cs="Noto Sans"/>
          <w:sz w:val="18"/>
          <w:szCs w:val="18"/>
          <w:lang w:val="es-ES_tradnl"/>
        </w:rPr>
        <w:t>que</w:t>
      </w:r>
      <w:r w:rsidR="001D53FC"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1D53FC" w:rsidRPr="00870E36" w:rsidRDefault="001D53FC" w:rsidP="001D53FC">
      <w:pPr>
        <w:jc w:val="both"/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C76137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1D53FC" w:rsidRPr="00870E36" w:rsidRDefault="001D53FC" w:rsidP="00C76137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1D53FC" w:rsidRPr="00870E36" w:rsidRDefault="001D53FC" w:rsidP="00C76137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1D53FC" w:rsidRDefault="001D53FC" w:rsidP="00C76137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Denominación </w:t>
      </w:r>
      <w:r w:rsidR="00683398">
        <w:rPr>
          <w:rFonts w:cs="Noto Sans"/>
          <w:sz w:val="18"/>
          <w:szCs w:val="18"/>
          <w:lang w:val="es-ES_tradnl"/>
        </w:rPr>
        <w:t xml:space="preserve">y NIF </w:t>
      </w:r>
      <w:r w:rsidRPr="00870E36">
        <w:rPr>
          <w:rFonts w:cs="Noto Sans"/>
          <w:sz w:val="18"/>
          <w:szCs w:val="18"/>
          <w:lang w:val="es-ES_tradnl"/>
        </w:rPr>
        <w:t>del en</w:t>
      </w:r>
      <w:r w:rsidR="00D70DB9">
        <w:rPr>
          <w:rFonts w:cs="Noto Sans"/>
          <w:sz w:val="18"/>
          <w:szCs w:val="18"/>
          <w:lang w:val="es-ES_tradnl"/>
        </w:rPr>
        <w:t>te del sector público asegurado:</w:t>
      </w:r>
    </w:p>
    <w:p w:rsidR="00D70DB9" w:rsidRDefault="00D70DB9" w:rsidP="00D70DB9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D70DB9" w:rsidTr="003215EF">
        <w:tc>
          <w:tcPr>
            <w:tcW w:w="1276" w:type="dxa"/>
          </w:tcPr>
          <w:p w:rsidR="00D70DB9" w:rsidRPr="008E5B7B" w:rsidRDefault="00D70DB9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D70DB9" w:rsidRPr="008E5B7B" w:rsidRDefault="00DB5A8B" w:rsidP="00DB5A8B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D70DB9" w:rsidRDefault="00D70DB9" w:rsidP="00F37641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Con</w:t>
            </w:r>
            <w:r w:rsidR="00F37641">
              <w:rPr>
                <w:rFonts w:cs="Noto Sans"/>
                <w:color w:val="000000"/>
                <w:sz w:val="18"/>
                <w:szCs w:val="18"/>
                <w:lang w:val="es-ES_tradnl"/>
              </w:rPr>
              <w:t>strucción de Infraestructuras en el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Territorio de la Entidad Local Menor de Palma</w:t>
            </w:r>
            <w:r w:rsidR="00F37641">
              <w:rPr>
                <w:rFonts w:cs="Noto Sans"/>
                <w:color w:val="000000"/>
                <w:sz w:val="18"/>
                <w:szCs w:val="18"/>
                <w:lang w:val="es-ES_tradnl"/>
              </w:rPr>
              <w:t>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para la </w:t>
            </w:r>
            <w:r w:rsidR="00F60A11">
              <w:rPr>
                <w:rFonts w:cs="Noto Sans"/>
                <w:color w:val="000000"/>
                <w:sz w:val="18"/>
                <w:szCs w:val="18"/>
                <w:lang w:val="es-ES_tradnl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D70DB9" w:rsidRDefault="00D70DB9" w:rsidP="00F37641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F37641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F60A11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9C62B6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D70DB9" w:rsidTr="003215EF">
        <w:tc>
          <w:tcPr>
            <w:tcW w:w="1276" w:type="dxa"/>
            <w:vAlign w:val="center"/>
          </w:tcPr>
          <w:p w:rsidR="00D70DB9" w:rsidRDefault="00D70DB9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D70DB9" w:rsidRDefault="00D70DB9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D70DB9" w:rsidRPr="00870E36" w:rsidRDefault="00D70DB9" w:rsidP="00D70DB9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p w:rsidR="001D53FC" w:rsidRDefault="001D53FC" w:rsidP="00C76137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F37641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Gerencia del Servicio de Salud</w:t>
      </w:r>
      <w:r w:rsidR="00233BA0">
        <w:rPr>
          <w:rFonts w:cs="Noto Sans"/>
          <w:sz w:val="18"/>
          <w:szCs w:val="18"/>
          <w:lang w:val="es-ES_tradnl"/>
        </w:rPr>
        <w:t>; u organismo autónomo gestor de la garantía</w:t>
      </w:r>
      <w:r w:rsidRPr="00870E36">
        <w:rPr>
          <w:rFonts w:cs="Noto Sans"/>
          <w:sz w:val="18"/>
          <w:szCs w:val="18"/>
          <w:lang w:val="es-ES_tradnl"/>
        </w:rPr>
        <w:t>.</w:t>
      </w:r>
    </w:p>
    <w:p w:rsidR="00A617BD" w:rsidRPr="00870E36" w:rsidRDefault="00A617BD" w:rsidP="00C76137">
      <w:pPr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p w:rsidR="00D37542" w:rsidRDefault="00D37542" w:rsidP="001D53FC">
      <w:pPr>
        <w:ind w:left="426"/>
        <w:jc w:val="both"/>
      </w:pPr>
    </w:p>
    <w:sectPr w:rsidR="00D375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88A"/>
    <w:rsid w:val="000C31A5"/>
    <w:rsid w:val="00154F60"/>
    <w:rsid w:val="001D53FC"/>
    <w:rsid w:val="00227A31"/>
    <w:rsid w:val="00233BA0"/>
    <w:rsid w:val="004547B1"/>
    <w:rsid w:val="00683398"/>
    <w:rsid w:val="006A201A"/>
    <w:rsid w:val="006C4301"/>
    <w:rsid w:val="006C5187"/>
    <w:rsid w:val="007C241D"/>
    <w:rsid w:val="00805131"/>
    <w:rsid w:val="0098278D"/>
    <w:rsid w:val="009B1729"/>
    <w:rsid w:val="009C62B6"/>
    <w:rsid w:val="00A617BD"/>
    <w:rsid w:val="00B71440"/>
    <w:rsid w:val="00C76137"/>
    <w:rsid w:val="00D205B6"/>
    <w:rsid w:val="00D3580C"/>
    <w:rsid w:val="00D37542"/>
    <w:rsid w:val="00D70DB9"/>
    <w:rsid w:val="00DB5A8B"/>
    <w:rsid w:val="00DD01EC"/>
    <w:rsid w:val="00E2488A"/>
    <w:rsid w:val="00EA79F5"/>
    <w:rsid w:val="00EC2929"/>
    <w:rsid w:val="00F03F4F"/>
    <w:rsid w:val="00F26B35"/>
    <w:rsid w:val="00F37641"/>
    <w:rsid w:val="00F403DE"/>
    <w:rsid w:val="00F60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D70D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992</Words>
  <Characters>5456</Characters>
  <Application>Microsoft Office Word</Application>
  <DocSecurity>0</DocSecurity>
  <Lines>45</Lines>
  <Paragraphs>12</Paragraphs>
  <ScaleCrop>false</ScaleCrop>
  <Company>Govern de les Illes Balears</Company>
  <LinksUpToDate>false</LinksUpToDate>
  <CharactersWithSpaces>6436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31</cp:revision>
  <dcterms:created xsi:type="dcterms:W3CDTF">2019-02-28T09:51:00Z</dcterms:created>
  <dcterms:modified xsi:type="dcterms:W3CDTF">2019-03-29T10:10:00Z</dcterms:modified>
</cp:coreProperties>
</file>