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3FC" w:rsidRDefault="001D53FC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  <w:r w:rsidR="008A58AA">
        <w:rPr>
          <w:rFonts w:eastAsia="Times New Roman" w:cs="Noto Sans"/>
          <w:b/>
          <w:lang w:val="es-ES_tradnl" w:eastAsia="es-ES"/>
        </w:rPr>
        <w:t xml:space="preserve"> futura UTE</w:t>
      </w:r>
    </w:p>
    <w:p w:rsidR="00A617BD" w:rsidRPr="00870E36" w:rsidRDefault="00A617BD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GARANTIA DEFINITIVA CONTRATACIÓN ADMINISTRATIVA</w:t>
      </w:r>
    </w:p>
    <w:p w:rsidR="001D53FC" w:rsidRPr="00870E36" w:rsidRDefault="001D53FC" w:rsidP="001D53FC">
      <w:pPr>
        <w:rPr>
          <w:rFonts w:cs="Noto Sans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4576D5" w:rsidRDefault="001D53FC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4576D5">
        <w:rPr>
          <w:rFonts w:cs="Noto Sans"/>
          <w:b/>
          <w:lang w:val="es-ES_tradnl"/>
        </w:rPr>
        <w:t>ASEGURA</w:t>
      </w:r>
    </w:p>
    <w:p w:rsidR="006F62CA" w:rsidRPr="00870E36" w:rsidRDefault="00B023FA" w:rsidP="006F62CA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6F62CA" w:rsidRPr="00870E36" w:rsidRDefault="006F62CA" w:rsidP="006F62CA">
      <w:pPr>
        <w:tabs>
          <w:tab w:val="left" w:leader="dot" w:pos="8505"/>
        </w:tabs>
        <w:rPr>
          <w:rFonts w:cs="Noto Sans"/>
          <w:vertAlign w:val="subscript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</w:t>
      </w:r>
      <w:r w:rsidR="008A58AA" w:rsidRPr="00870E36">
        <w:rPr>
          <w:rFonts w:eastAsia="Times New Roman" w:cs="Noto Sans"/>
          <w:sz w:val="21"/>
          <w:szCs w:val="21"/>
          <w:lang w:val="es-ES_tradnl" w:eastAsia="es-ES"/>
        </w:rPr>
        <w:t>, y junto con este solidariamente</w:t>
      </w:r>
      <w:r w:rsidR="008A58AA" w:rsidRPr="00870E36">
        <w:rPr>
          <w:rFonts w:eastAsia="Times New Roman" w:cs="Noto Sans"/>
          <w:sz w:val="21"/>
          <w:szCs w:val="21"/>
          <w:vertAlign w:val="superscript"/>
          <w:lang w:val="es-ES_tradnl" w:eastAsia="es-ES"/>
        </w:rPr>
        <w:t>4</w:t>
      </w:r>
      <w:r w:rsidR="008A58AA" w:rsidRPr="00870E36">
        <w:rPr>
          <w:rFonts w:eastAsia="Times New Roman" w:cs="Noto Sans"/>
          <w:sz w:val="21"/>
          <w:szCs w:val="21"/>
          <w:lang w:val="es-ES_tradnl" w:eastAsia="es-ES"/>
        </w:rPr>
        <w:t xml:space="preserve"> a..................................................................</w:t>
      </w:r>
      <w:r w:rsidR="00D060E2">
        <w:rPr>
          <w:rFonts w:eastAsia="Times New Roman" w:cs="Noto Sans"/>
          <w:sz w:val="21"/>
          <w:szCs w:val="21"/>
          <w:lang w:val="es-ES_tradnl" w:eastAsia="es-ES"/>
        </w:rPr>
        <w:t>.</w:t>
      </w:r>
      <w:r w:rsidR="008A58AA" w:rsidRPr="00870E36">
        <w:rPr>
          <w:rFonts w:eastAsia="Times New Roman" w:cs="Noto Sans"/>
          <w:sz w:val="21"/>
          <w:szCs w:val="21"/>
          <w:lang w:val="es-ES_tradnl" w:eastAsia="es-ES"/>
        </w:rPr>
        <w:t xml:space="preserve">............. con NIF </w:t>
      </w:r>
      <w:r w:rsidR="00D060E2">
        <w:rPr>
          <w:rFonts w:eastAsia="Times New Roman" w:cs="Noto Sans"/>
          <w:sz w:val="21"/>
          <w:szCs w:val="21"/>
          <w:lang w:val="es-ES_tradnl" w:eastAsia="es-ES"/>
        </w:rPr>
        <w:t>…………………….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36406F" w:rsidRPr="00870E36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="0036406F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36406F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...............................................................</w:t>
      </w:r>
      <w:r w:rsidRPr="00837913">
        <w:rPr>
          <w:rFonts w:eastAsia="Times New Roman" w:cs="Noto Sans"/>
          <w:lang w:val="es-ES_tradnl" w:eastAsia="es-ES"/>
        </w:rPr>
        <w:t>con NIF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(de ahora en adelante, el asegurado)</w:t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A75CD1" w:rsidRPr="008A58AA">
        <w:rPr>
          <w:rFonts w:eastAsia="Times New Roman" w:cs="Noto Sans"/>
          <w:vertAlign w:val="superscript"/>
          <w:lang w:val="es-ES_tradnl" w:eastAsia="es-ES"/>
        </w:rPr>
        <w:t>6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A75CD1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A617BD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:rsidR="00A617BD" w:rsidRPr="00870E36" w:rsidRDefault="00BF4D85" w:rsidP="00A617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107 a 113 de la Ley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Contrato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 xml:space="preserve">ector </w:t>
      </w:r>
      <w:r>
        <w:rPr>
          <w:rFonts w:eastAsia="Times New Roman" w:cs="Noto Sans"/>
          <w:lang w:val="es-ES_tradnl" w:eastAsia="es-ES"/>
        </w:rPr>
        <w:t>P</w:t>
      </w:r>
      <w:r w:rsidRPr="002F2D02">
        <w:rPr>
          <w:rFonts w:eastAsia="Times New Roman" w:cs="Noto Sans"/>
          <w:lang w:val="es-ES_tradnl" w:eastAsia="es-ES"/>
        </w:rPr>
        <w:t>úblic</w:t>
      </w:r>
      <w:r>
        <w:rPr>
          <w:rFonts w:eastAsia="Times New Roman" w:cs="Noto Sans"/>
          <w:lang w:val="es-ES_tradnl" w:eastAsia="es-ES"/>
        </w:rPr>
        <w:t xml:space="preserve">o, </w:t>
      </w:r>
      <w:r w:rsidRPr="002F2D02">
        <w:rPr>
          <w:rFonts w:eastAsia="Times New Roman" w:cs="Noto Sans"/>
          <w:lang w:val="es-ES_tradnl" w:eastAsia="es-ES"/>
        </w:rPr>
        <w:t>el Reglament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general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s de l</w:t>
      </w:r>
      <w:r>
        <w:rPr>
          <w:rFonts w:eastAsia="Times New Roman" w:cs="Noto Sans"/>
          <w:lang w:val="es-ES_tradnl" w:eastAsia="es-ES"/>
        </w:rPr>
        <w:t>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A</w:t>
      </w:r>
      <w:r w:rsidRPr="002F2D02">
        <w:rPr>
          <w:rFonts w:eastAsia="Times New Roman" w:cs="Noto Sans"/>
          <w:lang w:val="es-ES_tradnl" w:eastAsia="es-ES"/>
        </w:rPr>
        <w:t>dministracion</w:t>
      </w:r>
      <w:r>
        <w:rPr>
          <w:rFonts w:eastAsia="Times New Roman" w:cs="Noto Sans"/>
          <w:lang w:val="es-ES_tradnl" w:eastAsia="es-ES"/>
        </w:rPr>
        <w:t>es P</w:t>
      </w:r>
      <w:r w:rsidRPr="002F2D02">
        <w:rPr>
          <w:rFonts w:eastAsia="Times New Roman" w:cs="Noto Sans"/>
          <w:lang w:val="es-ES_tradnl" w:eastAsia="es-ES"/>
        </w:rPr>
        <w:t>úbli</w:t>
      </w:r>
      <w:r>
        <w:rPr>
          <w:rFonts w:eastAsia="Times New Roman" w:cs="Noto Sans"/>
          <w:lang w:val="es-ES_tradnl" w:eastAsia="es-ES"/>
        </w:rPr>
        <w:t>cas, aprobado por el Re</w:t>
      </w:r>
      <w:r w:rsidRPr="002F2D02">
        <w:rPr>
          <w:rFonts w:eastAsia="Times New Roman" w:cs="Noto Sans"/>
          <w:lang w:val="es-ES_tradnl" w:eastAsia="es-ES"/>
        </w:rPr>
        <w:t>al Decret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1098/2001, de 12 d</w:t>
      </w:r>
      <w:r>
        <w:rPr>
          <w:rFonts w:eastAsia="Times New Roman" w:cs="Noto Sans"/>
          <w:lang w:val="es-ES_tradnl" w:eastAsia="es-ES"/>
        </w:rPr>
        <w:t xml:space="preserve">e </w:t>
      </w:r>
      <w:r w:rsidRPr="002F2D02">
        <w:rPr>
          <w:rFonts w:eastAsia="Times New Roman" w:cs="Noto Sans"/>
          <w:lang w:val="es-ES_tradnl" w:eastAsia="es-ES"/>
        </w:rPr>
        <w:t>octubre, el text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consolida</w:t>
      </w:r>
      <w:r>
        <w:rPr>
          <w:rFonts w:eastAsia="Times New Roman" w:cs="Noto Sans"/>
          <w:lang w:val="es-ES_tradnl" w:eastAsia="es-ES"/>
        </w:rPr>
        <w:t>do</w:t>
      </w:r>
      <w:r w:rsidRPr="002F2D02">
        <w:rPr>
          <w:rFonts w:eastAsia="Times New Roman" w:cs="Noto Sans"/>
          <w:lang w:val="es-ES_tradnl" w:eastAsia="es-ES"/>
        </w:rPr>
        <w:t xml:space="preserve"> del Decret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sobre contratació</w:t>
      </w:r>
      <w:r>
        <w:rPr>
          <w:rFonts w:eastAsia="Times New Roman" w:cs="Noto Sans"/>
          <w:lang w:val="es-ES_tradnl" w:eastAsia="es-ES"/>
        </w:rPr>
        <w:t>n</w:t>
      </w:r>
      <w:r w:rsidRPr="002F2D02">
        <w:rPr>
          <w:rFonts w:eastAsia="Times New Roman" w:cs="Noto Sans"/>
          <w:lang w:val="es-ES_tradnl" w:eastAsia="es-ES"/>
        </w:rPr>
        <w:t xml:space="preserve"> de la Comuni</w:t>
      </w:r>
      <w:r>
        <w:rPr>
          <w:rFonts w:eastAsia="Times New Roman" w:cs="Noto Sans"/>
          <w:lang w:val="es-ES_tradnl" w:eastAsia="es-ES"/>
        </w:rPr>
        <w:t>d</w:t>
      </w:r>
      <w:r w:rsidRPr="002F2D02">
        <w:rPr>
          <w:rFonts w:eastAsia="Times New Roman" w:cs="Noto Sans"/>
          <w:lang w:val="es-ES_tradnl" w:eastAsia="es-ES"/>
        </w:rPr>
        <w:t>a</w:t>
      </w:r>
      <w:r>
        <w:rPr>
          <w:rFonts w:eastAsia="Times New Roman" w:cs="Noto Sans"/>
          <w:lang w:val="es-ES_tradnl" w:eastAsia="es-ES"/>
        </w:rPr>
        <w:t>d</w:t>
      </w:r>
      <w:r w:rsidRPr="002F2D02">
        <w:rPr>
          <w:rFonts w:eastAsia="Times New Roman" w:cs="Noto Sans"/>
          <w:lang w:val="es-ES_tradnl" w:eastAsia="es-ES"/>
        </w:rPr>
        <w:t xml:space="preserve"> Aut</w:t>
      </w:r>
      <w:r>
        <w:rPr>
          <w:rFonts w:eastAsia="Times New Roman" w:cs="Noto Sans"/>
          <w:lang w:val="es-ES_tradnl" w:eastAsia="es-ES"/>
        </w:rPr>
        <w:t>ónoma de las Illes Balears, aprobado por</w:t>
      </w:r>
      <w:r w:rsidRPr="002F2D02">
        <w:rPr>
          <w:rFonts w:eastAsia="Times New Roman" w:cs="Noto Sans"/>
          <w:lang w:val="es-ES_tradnl" w:eastAsia="es-ES"/>
        </w:rPr>
        <w:t xml:space="preserve"> el Decret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 14/2016, d</w:t>
      </w:r>
      <w:r>
        <w:rPr>
          <w:rFonts w:eastAsia="Times New Roman" w:cs="Noto Sans"/>
          <w:lang w:val="es-ES_tradnl" w:eastAsia="es-ES"/>
        </w:rPr>
        <w:t xml:space="preserve">e </w:t>
      </w:r>
      <w:r w:rsidRPr="002F2D02">
        <w:rPr>
          <w:rFonts w:eastAsia="Times New Roman" w:cs="Noto Sans"/>
          <w:lang w:val="es-ES_tradnl" w:eastAsia="es-ES"/>
        </w:rPr>
        <w:t>11 de mar</w:t>
      </w:r>
      <w:r>
        <w:rPr>
          <w:rFonts w:eastAsia="Times New Roman" w:cs="Noto Sans"/>
          <w:lang w:val="es-ES_tradnl" w:eastAsia="es-ES"/>
        </w:rPr>
        <w:t>zo</w:t>
      </w:r>
      <w:r w:rsidRPr="002F2D02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el pl</w:t>
      </w:r>
      <w:r>
        <w:rPr>
          <w:rFonts w:eastAsia="Times New Roman" w:cs="Noto Sans"/>
          <w:lang w:val="es-ES_tradnl" w:eastAsia="es-ES"/>
        </w:rPr>
        <w:t>iego</w:t>
      </w:r>
      <w:r w:rsidRPr="002F2D02">
        <w:rPr>
          <w:rFonts w:eastAsia="Times New Roman" w:cs="Noto Sans"/>
          <w:lang w:val="es-ES_tradnl" w:eastAsia="es-ES"/>
        </w:rPr>
        <w:t xml:space="preserve"> de cl</w:t>
      </w:r>
      <w:r>
        <w:rPr>
          <w:rFonts w:eastAsia="Times New Roman" w:cs="Noto Sans"/>
          <w:lang w:val="es-ES_tradnl" w:eastAsia="es-ES"/>
        </w:rPr>
        <w:t>áusula</w:t>
      </w:r>
      <w:r w:rsidRPr="002F2D02">
        <w:rPr>
          <w:rFonts w:eastAsia="Times New Roman" w:cs="Noto Sans"/>
          <w:lang w:val="es-ES_tradnl" w:eastAsia="es-ES"/>
        </w:rPr>
        <w:t>s administrativ</w:t>
      </w:r>
      <w:r>
        <w:rPr>
          <w:rFonts w:eastAsia="Times New Roman" w:cs="Noto Sans"/>
          <w:lang w:val="es-ES_tradnl" w:eastAsia="es-ES"/>
        </w:rPr>
        <w:t>a</w:t>
      </w:r>
      <w:r w:rsidRPr="002F2D02">
        <w:rPr>
          <w:rFonts w:eastAsia="Times New Roman" w:cs="Noto Sans"/>
          <w:lang w:val="es-ES_tradnl" w:eastAsia="es-ES"/>
        </w:rPr>
        <w:t>s particular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s p</w:t>
      </w:r>
      <w:r>
        <w:rPr>
          <w:rFonts w:eastAsia="Times New Roman" w:cs="Noto Sans"/>
          <w:lang w:val="es-ES_tradnl" w:eastAsia="es-ES"/>
        </w:rPr>
        <w:t>or las</w:t>
      </w:r>
      <w:r w:rsidRPr="002F2D02">
        <w:rPr>
          <w:rFonts w:eastAsia="Times New Roman" w:cs="Noto Sans"/>
          <w:lang w:val="es-ES_tradnl" w:eastAsia="es-ES"/>
        </w:rPr>
        <w:t xml:space="preserve"> qu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 xml:space="preserve"> s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 xml:space="preserve"> r</w:t>
      </w:r>
      <w:r>
        <w:rPr>
          <w:rFonts w:eastAsia="Times New Roman" w:cs="Noto Sans"/>
          <w:lang w:val="es-ES_tradnl" w:eastAsia="es-ES"/>
        </w:rPr>
        <w:t>ige el contrato</w:t>
      </w:r>
      <w:r>
        <w:rPr>
          <w:rFonts w:eastAsia="Times New Roman" w:cs="Noto Sans"/>
          <w:vertAlign w:val="superscript"/>
          <w:lang w:val="es-ES_tradnl" w:eastAsia="es-ES"/>
        </w:rPr>
        <w:t xml:space="preserve">7 </w:t>
      </w:r>
      <w:r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Pr="002F2D02">
        <w:rPr>
          <w:rFonts w:eastAsia="Times New Roman" w:cs="Noto Sans"/>
          <w:lang w:val="es-ES_tradnl" w:eastAsia="es-ES"/>
        </w:rPr>
        <w:t xml:space="preserve"> de garant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a definitiva.</w:t>
      </w: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A617BD" w:rsidRPr="00870E36" w:rsidRDefault="00A617BD" w:rsidP="00A617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</w:t>
      </w:r>
      <w:r w:rsidRPr="002F2D02">
        <w:rPr>
          <w:rFonts w:eastAsia="Times New Roman" w:cs="Noto Sans"/>
          <w:lang w:val="es-ES_tradnl" w:eastAsia="es-ES"/>
        </w:rPr>
        <w:t>s estable</w:t>
      </w:r>
      <w:r>
        <w:rPr>
          <w:rFonts w:eastAsia="Times New Roman" w:cs="Noto Sans"/>
          <w:lang w:val="es-ES_tradnl" w:eastAsia="es-ES"/>
        </w:rPr>
        <w:t>cida</w:t>
      </w:r>
      <w:r w:rsidRPr="002F2D02">
        <w:rPr>
          <w:rFonts w:eastAsia="Times New Roman" w:cs="Noto Sans"/>
          <w:lang w:val="es-ES_tradnl" w:eastAsia="es-ES"/>
        </w:rPr>
        <w:t xml:space="preserve">s </w:t>
      </w:r>
      <w:r>
        <w:rPr>
          <w:rFonts w:eastAsia="Times New Roman" w:cs="Noto Sans"/>
          <w:lang w:val="es-ES_tradnl" w:eastAsia="es-ES"/>
        </w:rPr>
        <w:t>en</w:t>
      </w:r>
      <w:r w:rsidRPr="002F2D02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e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 xml:space="preserve"> </w:t>
      </w:r>
      <w:r w:rsidRPr="002F2D02">
        <w:rPr>
          <w:rFonts w:eastAsia="Times New Roman" w:cs="Noto Sans"/>
          <w:lang w:val="es-ES_tradnl" w:eastAsia="es-ES"/>
        </w:rPr>
        <w:t>art</w:t>
      </w:r>
      <w:r>
        <w:rPr>
          <w:rFonts w:eastAsia="Times New Roman" w:cs="Noto Sans"/>
          <w:lang w:val="es-ES_tradnl" w:eastAsia="es-ES"/>
        </w:rPr>
        <w:t>í</w:t>
      </w:r>
      <w:r w:rsidRPr="002F2D02">
        <w:rPr>
          <w:rFonts w:eastAsia="Times New Roman" w:cs="Noto Sans"/>
          <w:lang w:val="es-ES_tradnl" w:eastAsia="es-ES"/>
        </w:rPr>
        <w:t>c</w:t>
      </w:r>
      <w:r>
        <w:rPr>
          <w:rFonts w:eastAsia="Times New Roman" w:cs="Noto Sans"/>
          <w:lang w:val="es-ES_tradnl" w:eastAsia="es-ES"/>
        </w:rPr>
        <w:t>u</w:t>
      </w:r>
      <w:r w:rsidRPr="002F2D02">
        <w:rPr>
          <w:rFonts w:eastAsia="Times New Roman" w:cs="Noto Sans"/>
          <w:lang w:val="es-ES_tradnl" w:eastAsia="es-ES"/>
        </w:rPr>
        <w:t>l</w:t>
      </w:r>
      <w:r>
        <w:rPr>
          <w:rFonts w:eastAsia="Times New Roman" w:cs="Noto Sans"/>
          <w:lang w:val="es-ES_tradnl" w:eastAsia="es-ES"/>
        </w:rPr>
        <w:t>o 110 de la L</w:t>
      </w:r>
      <w:r w:rsidRPr="002F2D02">
        <w:rPr>
          <w:rFonts w:eastAsia="Times New Roman" w:cs="Noto Sans"/>
          <w:lang w:val="es-ES_tradnl" w:eastAsia="es-ES"/>
        </w:rPr>
        <w:t>e</w:t>
      </w:r>
      <w:r>
        <w:rPr>
          <w:rFonts w:eastAsia="Times New Roman" w:cs="Noto Sans"/>
          <w:lang w:val="es-ES_tradnl" w:eastAsia="es-ES"/>
        </w:rPr>
        <w:t>y</w:t>
      </w:r>
      <w:r w:rsidRPr="002F2D02">
        <w:rPr>
          <w:rFonts w:eastAsia="Times New Roman" w:cs="Noto Sans"/>
          <w:lang w:val="es-ES_tradnl" w:eastAsia="es-ES"/>
        </w:rPr>
        <w:t xml:space="preserve"> 9/2017, de 8 de nov</w:t>
      </w:r>
      <w:r>
        <w:rPr>
          <w:rFonts w:eastAsia="Times New Roman" w:cs="Noto Sans"/>
          <w:lang w:val="es-ES_tradnl" w:eastAsia="es-ES"/>
        </w:rPr>
        <w:t>iembre, de C</w:t>
      </w:r>
      <w:r w:rsidRPr="002F2D02">
        <w:rPr>
          <w:rFonts w:eastAsia="Times New Roman" w:cs="Noto Sans"/>
          <w:lang w:val="es-ES_tradnl" w:eastAsia="es-ES"/>
        </w:rPr>
        <w:t>ontrat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 xml:space="preserve">s del </w:t>
      </w:r>
      <w:r>
        <w:rPr>
          <w:rFonts w:eastAsia="Times New Roman" w:cs="Noto Sans"/>
          <w:lang w:val="es-ES_tradnl" w:eastAsia="es-ES"/>
        </w:rPr>
        <w:t>S</w:t>
      </w:r>
      <w:r w:rsidRPr="002F2D02">
        <w:rPr>
          <w:rFonts w:eastAsia="Times New Roman" w:cs="Noto Sans"/>
          <w:lang w:val="es-ES_tradnl" w:eastAsia="es-ES"/>
        </w:rPr>
        <w:t>ector públic</w:t>
      </w:r>
      <w:r>
        <w:rPr>
          <w:rFonts w:eastAsia="Times New Roman" w:cs="Noto Sans"/>
          <w:lang w:val="es-ES_tradnl" w:eastAsia="es-ES"/>
        </w:rPr>
        <w:t>o</w:t>
      </w:r>
      <w:r w:rsidRPr="002F2D02">
        <w:rPr>
          <w:rFonts w:eastAsia="Times New Roman" w:cs="Noto Sans"/>
          <w:lang w:val="es-ES_tradnl" w:eastAsia="es-ES"/>
        </w:rPr>
        <w:t>.</w:t>
      </w:r>
    </w:p>
    <w:p w:rsidR="001D53FC" w:rsidRPr="00147372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1D53FC" w:rsidRPr="00870E36" w:rsidRDefault="001D53FC" w:rsidP="001D53FC">
      <w:pPr>
        <w:rPr>
          <w:rFonts w:eastAsia="Times New Roman" w:cs="Noto Sans"/>
          <w:lang w:val="es-ES_tradnl" w:eastAsia="es-ES"/>
        </w:rPr>
      </w:pPr>
    </w:p>
    <w:p w:rsidR="001D53FC" w:rsidRPr="00870E36" w:rsidRDefault="001D53FC" w:rsidP="00570BE7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</w:t>
      </w:r>
      <w:r w:rsidRPr="00870E36">
        <w:rPr>
          <w:rFonts w:eastAsia="Times New Roman" w:cs="Noto Sans"/>
          <w:lang w:val="es-ES_tradnl" w:eastAsia="es-ES"/>
        </w:rPr>
        <w:lastRenderedPageBreak/>
        <w:t>Financiera y Patrimonio de la Comunidad Autónoma de las Illes Balears, con NIF S0711001H.</w:t>
      </w:r>
    </w:p>
    <w:p w:rsidR="001D53FC" w:rsidRPr="00870E36" w:rsidRDefault="001D53FC" w:rsidP="00570BE7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:rsidR="001D53FC" w:rsidRPr="00870E36" w:rsidRDefault="001D53FC" w:rsidP="00570BE7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:rsidR="001D53FC" w:rsidRPr="00870E36" w:rsidRDefault="001D53FC" w:rsidP="00570BE7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Tiene una duración indefinida y estará en vigor desde la fecha de otorgamiento y hasta que la Depositaría de la Comunidad Autónoma de las Illes Balears devuelva este documento o el director general del Tesoro, Política Financiera y Patrimonio certifique la renuncia a ejecutar la garantía.</w:t>
      </w:r>
    </w:p>
    <w:p w:rsidR="001D53FC" w:rsidRPr="00870E36" w:rsidRDefault="001D53FC" w:rsidP="00570BE7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Está sujeto al </w:t>
      </w:r>
      <w:r w:rsidR="00FE2650">
        <w:rPr>
          <w:rFonts w:eastAsia="Times New Roman" w:cs="Noto Sans"/>
          <w:lang w:val="es-ES_tradnl" w:eastAsia="es-ES"/>
        </w:rPr>
        <w:t xml:space="preserve">Decreto 13/2019, de 7 de marzo, </w:t>
      </w:r>
      <w:r w:rsidR="005202BB">
        <w:rPr>
          <w:rFonts w:eastAsia="Times New Roman" w:cs="Noto Sans"/>
          <w:lang w:val="es-ES_tradnl" w:eastAsia="es-ES"/>
        </w:rPr>
        <w:t>por el 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</w:t>
      </w:r>
      <w:r w:rsidR="00FE2650">
        <w:rPr>
          <w:rFonts w:eastAsia="Times New Roman" w:cs="Noto Sans"/>
          <w:lang w:val="es-ES_tradnl" w:eastAsia="es-ES"/>
        </w:rPr>
        <w:t xml:space="preserve">Decreto 13/2019, de 7 de marzo, </w:t>
      </w:r>
      <w:r w:rsidRPr="00870E36">
        <w:rPr>
          <w:rFonts w:eastAsia="Times New Roman" w:cs="Noto Sans"/>
          <w:lang w:val="es-ES_tradnl" w:eastAsia="es-ES"/>
        </w:rPr>
        <w:t xml:space="preserve">por el </w:t>
      </w:r>
      <w:r w:rsidR="005202BB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  <w:bookmarkStart w:id="0" w:name="_GoBack"/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1D53FC" w:rsidRPr="00870E36" w:rsidTr="00F67D94">
        <w:trPr>
          <w:jc w:val="center"/>
        </w:trPr>
        <w:tc>
          <w:tcPr>
            <w:tcW w:w="8525" w:type="dxa"/>
            <w:gridSpan w:val="2"/>
          </w:tcPr>
          <w:p w:rsidR="001D53FC" w:rsidRPr="00870E36" w:rsidRDefault="001D53FC" w:rsidP="00DD0590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1D53FC" w:rsidRPr="00870E36" w:rsidRDefault="001D53FC" w:rsidP="00DD0590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1D53FC" w:rsidRPr="00870E36" w:rsidTr="00F67D94">
        <w:trPr>
          <w:cantSplit/>
          <w:trHeight w:val="717"/>
          <w:jc w:val="center"/>
        </w:trPr>
        <w:tc>
          <w:tcPr>
            <w:tcW w:w="3964" w:type="dxa"/>
          </w:tcPr>
          <w:p w:rsidR="001D53FC" w:rsidRPr="00870E36" w:rsidRDefault="001D53FC" w:rsidP="00DD0590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1D53FC" w:rsidRPr="00870E36" w:rsidRDefault="001D53FC" w:rsidP="00DD0590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bookmarkEnd w:id="0"/>
    <w:p w:rsidR="002750C4" w:rsidRDefault="002750C4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br w:type="page"/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D42622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D42622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1D53FC" w:rsidRPr="00870E36" w:rsidRDefault="001D53FC" w:rsidP="001D53FC">
      <w:pPr>
        <w:jc w:val="both"/>
        <w:rPr>
          <w:rFonts w:cs="Noto Sans"/>
          <w:sz w:val="18"/>
          <w:szCs w:val="18"/>
          <w:lang w:val="es-ES_tradnl"/>
        </w:rPr>
      </w:pPr>
    </w:p>
    <w:p w:rsidR="009C6392" w:rsidRDefault="001D53FC" w:rsidP="009B03BD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9C6392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1D53FC" w:rsidRPr="009C6392" w:rsidRDefault="001D53FC" w:rsidP="009B03BD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9C6392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1D53FC" w:rsidRDefault="001D53FC" w:rsidP="009B03BD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8A58AA" w:rsidRPr="008A58AA" w:rsidRDefault="008A58AA" w:rsidP="009B03BD">
      <w:pPr>
        <w:pStyle w:val="Prrafodelista"/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 w:rsidRPr="008A58AA">
        <w:rPr>
          <w:rFonts w:cs="Noto Sans"/>
          <w:sz w:val="18"/>
          <w:szCs w:val="18"/>
          <w:lang w:val="es-ES_tradnl"/>
        </w:rPr>
        <w:t>Nombre y apellidos o denominación social de todos y cada uno de los integrantes de la futura UTE.</w:t>
      </w:r>
    </w:p>
    <w:p w:rsidR="001D53FC" w:rsidRDefault="001D53FC" w:rsidP="009B03BD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</w:t>
      </w:r>
      <w:r w:rsidR="00943F86">
        <w:rPr>
          <w:rFonts w:cs="Noto Sans"/>
          <w:sz w:val="18"/>
          <w:szCs w:val="18"/>
          <w:lang w:val="es-ES_tradnl"/>
        </w:rPr>
        <w:t xml:space="preserve"> y NIF</w:t>
      </w:r>
      <w:r w:rsidRPr="00870E36">
        <w:rPr>
          <w:rFonts w:cs="Noto Sans"/>
          <w:sz w:val="18"/>
          <w:szCs w:val="18"/>
          <w:lang w:val="es-ES_tradnl"/>
        </w:rPr>
        <w:t xml:space="preserve"> del en</w:t>
      </w:r>
      <w:r w:rsidR="002750C4">
        <w:rPr>
          <w:rFonts w:cs="Noto Sans"/>
          <w:sz w:val="18"/>
          <w:szCs w:val="18"/>
          <w:lang w:val="es-ES_tradnl"/>
        </w:rPr>
        <w:t>te del sector público asegurado:</w:t>
      </w:r>
    </w:p>
    <w:p w:rsidR="002750C4" w:rsidRDefault="002750C4" w:rsidP="002750C4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2750C4" w:rsidTr="003215EF">
        <w:tc>
          <w:tcPr>
            <w:tcW w:w="1276" w:type="dxa"/>
          </w:tcPr>
          <w:p w:rsidR="002750C4" w:rsidRPr="008E5B7B" w:rsidRDefault="002750C4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2750C4" w:rsidRPr="008E5B7B" w:rsidRDefault="008C3B77" w:rsidP="003215EF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Recursos Sociosanitarios y Asistenciales de las Illes Balears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E81A7E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l Territorio de </w:t>
            </w:r>
            <w:r w:rsidR="00E81A7E">
              <w:rPr>
                <w:rFonts w:cs="Noto Sans"/>
                <w:color w:val="000000"/>
                <w:sz w:val="18"/>
                <w:szCs w:val="18"/>
                <w:lang w:val="es-ES_tradnl"/>
              </w:rPr>
              <w:t>la Entidad Local Menor de Palmany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2750C4" w:rsidRDefault="008B2AE1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la R</w:t>
            </w:r>
            <w:r w:rsidR="002750C4"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2750C4" w:rsidRDefault="002750C4" w:rsidP="00E81A7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E81A7E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8B2AE1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F53AAD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2750C4" w:rsidTr="003215EF">
        <w:tc>
          <w:tcPr>
            <w:tcW w:w="1276" w:type="dxa"/>
            <w:vAlign w:val="center"/>
          </w:tcPr>
          <w:p w:rsidR="002750C4" w:rsidRDefault="002750C4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2750C4" w:rsidRDefault="002750C4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2750C4" w:rsidRPr="00870E36" w:rsidRDefault="002750C4" w:rsidP="002750C4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p w:rsidR="001D53FC" w:rsidRDefault="001D53FC" w:rsidP="009B03BD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asegurado sea la Comunidad Autónoma de las Illes Balears, con NIF S0711001H, o el Servicio de Salud de las Illes Balears, con NIF Q0719003F, </w:t>
      </w:r>
      <w:r w:rsidR="00E81A7E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Gerencia del Servicio de Salud</w:t>
      </w:r>
      <w:r w:rsidR="007538EF">
        <w:rPr>
          <w:rFonts w:cs="Noto Sans"/>
          <w:sz w:val="18"/>
          <w:szCs w:val="18"/>
          <w:lang w:val="es-ES_tradnl"/>
        </w:rPr>
        <w:t>; u organismo autónomo gestor de la garantía</w:t>
      </w:r>
      <w:r w:rsidRPr="00870E36">
        <w:rPr>
          <w:rFonts w:cs="Noto Sans"/>
          <w:sz w:val="18"/>
          <w:szCs w:val="18"/>
          <w:lang w:val="es-ES_tradnl"/>
        </w:rPr>
        <w:t>.</w:t>
      </w:r>
    </w:p>
    <w:p w:rsidR="00A617BD" w:rsidRPr="00870E36" w:rsidRDefault="00A617BD" w:rsidP="009B03BD">
      <w:pPr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p w:rsidR="00D37542" w:rsidRDefault="00D37542" w:rsidP="001D53FC">
      <w:pPr>
        <w:ind w:left="426"/>
        <w:jc w:val="both"/>
      </w:pPr>
    </w:p>
    <w:sectPr w:rsidR="00D375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2E4D" w:rsidRDefault="00C32E4D" w:rsidP="00C32E4D">
      <w:r>
        <w:separator/>
      </w:r>
    </w:p>
  </w:endnote>
  <w:endnote w:type="continuationSeparator" w:id="0">
    <w:p w:rsidR="00C32E4D" w:rsidRDefault="00C32E4D" w:rsidP="00C32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2E4D" w:rsidRDefault="00C32E4D" w:rsidP="00C32E4D">
      <w:r>
        <w:separator/>
      </w:r>
    </w:p>
  </w:footnote>
  <w:footnote w:type="continuationSeparator" w:id="0">
    <w:p w:rsidR="00C32E4D" w:rsidRDefault="00C32E4D" w:rsidP="00C32E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88A"/>
    <w:rsid w:val="000163A0"/>
    <w:rsid w:val="001443D7"/>
    <w:rsid w:val="00147372"/>
    <w:rsid w:val="00154F60"/>
    <w:rsid w:val="001D53FC"/>
    <w:rsid w:val="002750C4"/>
    <w:rsid w:val="0036406F"/>
    <w:rsid w:val="004576D5"/>
    <w:rsid w:val="005202BB"/>
    <w:rsid w:val="00570BE7"/>
    <w:rsid w:val="006C4301"/>
    <w:rsid w:val="006F62CA"/>
    <w:rsid w:val="007538EF"/>
    <w:rsid w:val="00763301"/>
    <w:rsid w:val="007C241D"/>
    <w:rsid w:val="00837913"/>
    <w:rsid w:val="00872DC3"/>
    <w:rsid w:val="008A58AA"/>
    <w:rsid w:val="008B2AE1"/>
    <w:rsid w:val="008C3B77"/>
    <w:rsid w:val="00943F86"/>
    <w:rsid w:val="009B03BD"/>
    <w:rsid w:val="009C6392"/>
    <w:rsid w:val="00A617BD"/>
    <w:rsid w:val="00A75CD1"/>
    <w:rsid w:val="00AC179E"/>
    <w:rsid w:val="00B023FA"/>
    <w:rsid w:val="00BF4D85"/>
    <w:rsid w:val="00C32E4D"/>
    <w:rsid w:val="00CA7B8F"/>
    <w:rsid w:val="00D060E2"/>
    <w:rsid w:val="00D205B6"/>
    <w:rsid w:val="00D37542"/>
    <w:rsid w:val="00D42622"/>
    <w:rsid w:val="00DF2D7D"/>
    <w:rsid w:val="00E2488A"/>
    <w:rsid w:val="00E56132"/>
    <w:rsid w:val="00E81A7E"/>
    <w:rsid w:val="00F53AAD"/>
    <w:rsid w:val="00F67D94"/>
    <w:rsid w:val="00FE2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8A58AA"/>
    <w:pPr>
      <w:ind w:left="720"/>
      <w:contextualSpacing/>
    </w:pPr>
  </w:style>
  <w:style w:type="table" w:styleId="Tablaconcuadrcula">
    <w:name w:val="Table Grid"/>
    <w:basedOn w:val="Tablanormal"/>
    <w:uiPriority w:val="39"/>
    <w:rsid w:val="002750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C32E4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32E4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32E4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32E4D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1049</Words>
  <Characters>5775</Characters>
  <Application>Microsoft Office Word</Application>
  <DocSecurity>0</DocSecurity>
  <Lines>48</Lines>
  <Paragraphs>13</Paragraphs>
  <ScaleCrop>false</ScaleCrop>
  <Company>Govern de les Illes Balears</Company>
  <LinksUpToDate>false</LinksUpToDate>
  <CharactersWithSpaces>6811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40</cp:revision>
  <dcterms:created xsi:type="dcterms:W3CDTF">2019-02-28T09:51:00Z</dcterms:created>
  <dcterms:modified xsi:type="dcterms:W3CDTF">2019-03-29T10:09:00Z</dcterms:modified>
</cp:coreProperties>
</file>