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2AD09D" w14:textId="5B9A8F5C" w:rsidR="00CC64B4" w:rsidRDefault="00C34873" w:rsidP="00796B30">
      <w:pPr>
        <w:pStyle w:val="Encabezado"/>
        <w:spacing w:before="62" w:after="62"/>
        <w:jc w:val="right"/>
        <w:rPr>
          <w:rFonts w:ascii="Noto Sans" w:eastAsia="Arial" w:hAnsi="Noto Sans" w:cs="Arial"/>
          <w:b/>
        </w:rPr>
      </w:pPr>
      <w:r>
        <w:rPr>
          <w:rFonts w:ascii="Noto Sans" w:hAnsi="Noto Sans"/>
          <w:b/>
          <w:bCs/>
        </w:rPr>
        <w:t xml:space="preserve">Pla </w:t>
      </w:r>
      <w:r w:rsidR="00796B30">
        <w:rPr>
          <w:rFonts w:ascii="Noto Sans" w:eastAsia="Arial" w:hAnsi="Noto Sans" w:cs="Arial"/>
          <w:b/>
        </w:rPr>
        <w:t xml:space="preserve">d’orientació i acció </w:t>
      </w:r>
      <w:proofErr w:type="spellStart"/>
      <w:r w:rsidR="00796B30">
        <w:rPr>
          <w:rFonts w:ascii="Noto Sans" w:eastAsia="Arial" w:hAnsi="Noto Sans" w:cs="Arial"/>
          <w:b/>
        </w:rPr>
        <w:t>tutorial</w:t>
      </w:r>
      <w:proofErr w:type="spellEnd"/>
      <w:r w:rsidR="00796B30">
        <w:rPr>
          <w:rFonts w:ascii="Noto Sans" w:eastAsia="Arial" w:hAnsi="Noto Sans" w:cs="Arial"/>
          <w:b/>
        </w:rPr>
        <w:t xml:space="preserve"> (POAT)</w:t>
      </w:r>
    </w:p>
    <w:p w14:paraId="182FA7D3" w14:textId="77777777" w:rsidR="00796B30" w:rsidRPr="00B04BF1" w:rsidRDefault="00796B30" w:rsidP="00796B30">
      <w:pPr>
        <w:pStyle w:val="Encabezado"/>
        <w:spacing w:before="62" w:after="62"/>
        <w:jc w:val="right"/>
        <w:rPr>
          <w:b/>
          <w:color w:val="000000"/>
          <w:szCs w:val="22"/>
        </w:rPr>
      </w:pPr>
    </w:p>
    <w:p w14:paraId="6B29C691" w14:textId="314A6677" w:rsidR="00F601AC" w:rsidRPr="00B04BF1" w:rsidRDefault="00F601AC" w:rsidP="00F601AC">
      <w:pPr>
        <w:pStyle w:val="TDC1"/>
      </w:pPr>
      <w:r w:rsidRPr="00B04BF1">
        <w:t>Índex</w:t>
      </w:r>
    </w:p>
    <w:p w14:paraId="71EA1884" w14:textId="77777777" w:rsidR="00B04BF1" w:rsidRPr="00B04BF1" w:rsidRDefault="00B04BF1" w:rsidP="00B04BF1"/>
    <w:p w14:paraId="0351D641" w14:textId="61B259F9" w:rsidR="00055761" w:rsidRPr="00055761" w:rsidRDefault="006A761C">
      <w:pPr>
        <w:pStyle w:val="TDC1"/>
        <w:rPr>
          <w:rFonts w:asciiTheme="minorHAnsi" w:eastAsiaTheme="minorEastAsia" w:hAnsiTheme="minorHAnsi" w:cstheme="minorBidi"/>
          <w:b w:val="0"/>
          <w:bCs w:val="0"/>
          <w:noProof/>
          <w:kern w:val="2"/>
          <w:sz w:val="22"/>
          <w:szCs w:val="22"/>
          <w:lang w:val="es-ES"/>
          <w14:ligatures w14:val="standardContextual"/>
        </w:rPr>
      </w:pPr>
      <w:r w:rsidRPr="00055761">
        <w:rPr>
          <w:rFonts w:eastAsia="Liberation Serif"/>
          <w:b w:val="0"/>
          <w:bCs w:val="0"/>
          <w:sz w:val="22"/>
          <w:szCs w:val="22"/>
        </w:rPr>
        <w:fldChar w:fldCharType="begin"/>
      </w:r>
      <w:r w:rsidRPr="00055761">
        <w:rPr>
          <w:b w:val="0"/>
          <w:bCs w:val="0"/>
          <w:sz w:val="22"/>
          <w:szCs w:val="22"/>
        </w:rPr>
        <w:instrText xml:space="preserve"> TOC \o "1-9" \u \l 1-9 \h </w:instrText>
      </w:r>
      <w:r w:rsidRPr="00055761">
        <w:rPr>
          <w:rFonts w:eastAsia="Liberation Serif"/>
          <w:b w:val="0"/>
          <w:bCs w:val="0"/>
          <w:sz w:val="22"/>
          <w:szCs w:val="22"/>
        </w:rPr>
        <w:fldChar w:fldCharType="separate"/>
      </w:r>
      <w:hyperlink w:anchor="_Toc225155618" w:history="1">
        <w:r w:rsidR="00055761" w:rsidRPr="00055761">
          <w:rPr>
            <w:rStyle w:val="Hipervnculo"/>
            <w:b w:val="0"/>
            <w:bCs w:val="0"/>
            <w:noProof/>
            <w:sz w:val="22"/>
            <w:szCs w:val="22"/>
            <w:lang w:eastAsia="zh-CN" w:bidi="hi-IN"/>
          </w:rPr>
          <w:t>A. Definició</w:t>
        </w:r>
        <w:r w:rsidR="00055761" w:rsidRPr="00055761">
          <w:rPr>
            <w:b w:val="0"/>
            <w:bCs w:val="0"/>
            <w:noProof/>
            <w:sz w:val="22"/>
            <w:szCs w:val="22"/>
          </w:rPr>
          <w:tab/>
        </w:r>
        <w:r w:rsidR="00055761" w:rsidRPr="00055761">
          <w:rPr>
            <w:b w:val="0"/>
            <w:bCs w:val="0"/>
            <w:noProof/>
            <w:sz w:val="22"/>
            <w:szCs w:val="22"/>
          </w:rPr>
          <w:fldChar w:fldCharType="begin"/>
        </w:r>
        <w:r w:rsidR="00055761" w:rsidRPr="00055761">
          <w:rPr>
            <w:b w:val="0"/>
            <w:bCs w:val="0"/>
            <w:noProof/>
            <w:sz w:val="22"/>
            <w:szCs w:val="22"/>
          </w:rPr>
          <w:instrText xml:space="preserve"> PAGEREF _Toc225155618 \h </w:instrText>
        </w:r>
        <w:r w:rsidR="00055761" w:rsidRPr="00055761">
          <w:rPr>
            <w:b w:val="0"/>
            <w:bCs w:val="0"/>
            <w:noProof/>
            <w:sz w:val="22"/>
            <w:szCs w:val="22"/>
          </w:rPr>
        </w:r>
        <w:r w:rsidR="00055761" w:rsidRPr="00055761">
          <w:rPr>
            <w:b w:val="0"/>
            <w:bCs w:val="0"/>
            <w:noProof/>
            <w:sz w:val="22"/>
            <w:szCs w:val="22"/>
          </w:rPr>
          <w:fldChar w:fldCharType="separate"/>
        </w:r>
        <w:r w:rsidR="00055761" w:rsidRPr="00055761">
          <w:rPr>
            <w:b w:val="0"/>
            <w:bCs w:val="0"/>
            <w:noProof/>
            <w:sz w:val="22"/>
            <w:szCs w:val="22"/>
          </w:rPr>
          <w:t>1</w:t>
        </w:r>
        <w:r w:rsidR="00055761" w:rsidRPr="00055761">
          <w:rPr>
            <w:b w:val="0"/>
            <w:bCs w:val="0"/>
            <w:noProof/>
            <w:sz w:val="22"/>
            <w:szCs w:val="22"/>
          </w:rPr>
          <w:fldChar w:fldCharType="end"/>
        </w:r>
      </w:hyperlink>
    </w:p>
    <w:p w14:paraId="75951B4E" w14:textId="361F3A39" w:rsidR="00055761" w:rsidRPr="00055761" w:rsidRDefault="00055761">
      <w:pPr>
        <w:pStyle w:val="TDC1"/>
        <w:rPr>
          <w:rFonts w:asciiTheme="minorHAnsi" w:eastAsiaTheme="minorEastAsia" w:hAnsiTheme="minorHAnsi" w:cstheme="minorBidi"/>
          <w:b w:val="0"/>
          <w:bCs w:val="0"/>
          <w:noProof/>
          <w:kern w:val="2"/>
          <w:sz w:val="22"/>
          <w:szCs w:val="22"/>
          <w:lang w:val="es-ES"/>
          <w14:ligatures w14:val="standardContextual"/>
        </w:rPr>
      </w:pPr>
      <w:hyperlink w:anchor="_Toc225155619" w:history="1">
        <w:r w:rsidRPr="00055761">
          <w:rPr>
            <w:rStyle w:val="Hipervnculo"/>
            <w:b w:val="0"/>
            <w:bCs w:val="0"/>
            <w:noProof/>
            <w:sz w:val="22"/>
            <w:szCs w:val="22"/>
            <w:lang w:eastAsia="zh-CN" w:bidi="hi-IN"/>
          </w:rPr>
          <w:t>B. Índex orientatiu del POAT</w:t>
        </w:r>
        <w:r w:rsidRPr="00055761">
          <w:rPr>
            <w:b w:val="0"/>
            <w:bCs w:val="0"/>
            <w:noProof/>
            <w:sz w:val="22"/>
            <w:szCs w:val="22"/>
          </w:rPr>
          <w:tab/>
        </w:r>
        <w:r w:rsidRPr="00055761">
          <w:rPr>
            <w:b w:val="0"/>
            <w:bCs w:val="0"/>
            <w:noProof/>
            <w:sz w:val="22"/>
            <w:szCs w:val="22"/>
          </w:rPr>
          <w:fldChar w:fldCharType="begin"/>
        </w:r>
        <w:r w:rsidRPr="00055761">
          <w:rPr>
            <w:b w:val="0"/>
            <w:bCs w:val="0"/>
            <w:noProof/>
            <w:sz w:val="22"/>
            <w:szCs w:val="22"/>
          </w:rPr>
          <w:instrText xml:space="preserve"> PAGEREF _Toc225155619 \h </w:instrText>
        </w:r>
        <w:r w:rsidRPr="00055761">
          <w:rPr>
            <w:b w:val="0"/>
            <w:bCs w:val="0"/>
            <w:noProof/>
            <w:sz w:val="22"/>
            <w:szCs w:val="22"/>
          </w:rPr>
        </w:r>
        <w:r w:rsidRPr="00055761">
          <w:rPr>
            <w:b w:val="0"/>
            <w:bCs w:val="0"/>
            <w:noProof/>
            <w:sz w:val="22"/>
            <w:szCs w:val="22"/>
          </w:rPr>
          <w:fldChar w:fldCharType="separate"/>
        </w:r>
        <w:r w:rsidRPr="00055761">
          <w:rPr>
            <w:b w:val="0"/>
            <w:bCs w:val="0"/>
            <w:noProof/>
            <w:sz w:val="22"/>
            <w:szCs w:val="22"/>
          </w:rPr>
          <w:t>1</w:t>
        </w:r>
        <w:r w:rsidRPr="00055761">
          <w:rPr>
            <w:b w:val="0"/>
            <w:bCs w:val="0"/>
            <w:noProof/>
            <w:sz w:val="22"/>
            <w:szCs w:val="22"/>
          </w:rPr>
          <w:fldChar w:fldCharType="end"/>
        </w:r>
      </w:hyperlink>
    </w:p>
    <w:p w14:paraId="7445792B" w14:textId="6EC8650A" w:rsidR="00055761" w:rsidRPr="00055761" w:rsidRDefault="00055761">
      <w:pPr>
        <w:pStyle w:val="TDC1"/>
        <w:rPr>
          <w:rFonts w:asciiTheme="minorHAnsi" w:eastAsiaTheme="minorEastAsia" w:hAnsiTheme="minorHAnsi" w:cstheme="minorBidi"/>
          <w:b w:val="0"/>
          <w:bCs w:val="0"/>
          <w:noProof/>
          <w:kern w:val="2"/>
          <w:sz w:val="22"/>
          <w:szCs w:val="22"/>
          <w:lang w:val="es-ES"/>
          <w14:ligatures w14:val="standardContextual"/>
        </w:rPr>
      </w:pPr>
      <w:hyperlink w:anchor="_Toc225155620" w:history="1">
        <w:r w:rsidRPr="00055761">
          <w:rPr>
            <w:rStyle w:val="Hipervnculo"/>
            <w:b w:val="0"/>
            <w:bCs w:val="0"/>
            <w:noProof/>
            <w:sz w:val="22"/>
            <w:szCs w:val="22"/>
            <w:lang w:eastAsia="zh-CN" w:bidi="hi-IN"/>
          </w:rPr>
          <w:t>C. Atribució de responsabilitats</w:t>
        </w:r>
        <w:r w:rsidRPr="00055761">
          <w:rPr>
            <w:b w:val="0"/>
            <w:bCs w:val="0"/>
            <w:noProof/>
            <w:sz w:val="22"/>
            <w:szCs w:val="22"/>
          </w:rPr>
          <w:tab/>
        </w:r>
        <w:r w:rsidRPr="00055761">
          <w:rPr>
            <w:b w:val="0"/>
            <w:bCs w:val="0"/>
            <w:noProof/>
            <w:sz w:val="22"/>
            <w:szCs w:val="22"/>
          </w:rPr>
          <w:fldChar w:fldCharType="begin"/>
        </w:r>
        <w:r w:rsidRPr="00055761">
          <w:rPr>
            <w:b w:val="0"/>
            <w:bCs w:val="0"/>
            <w:noProof/>
            <w:sz w:val="22"/>
            <w:szCs w:val="22"/>
          </w:rPr>
          <w:instrText xml:space="preserve"> PAGEREF _Toc225155620 \h </w:instrText>
        </w:r>
        <w:r w:rsidRPr="00055761">
          <w:rPr>
            <w:b w:val="0"/>
            <w:bCs w:val="0"/>
            <w:noProof/>
            <w:sz w:val="22"/>
            <w:szCs w:val="22"/>
          </w:rPr>
        </w:r>
        <w:r w:rsidRPr="00055761">
          <w:rPr>
            <w:b w:val="0"/>
            <w:bCs w:val="0"/>
            <w:noProof/>
            <w:sz w:val="22"/>
            <w:szCs w:val="22"/>
          </w:rPr>
          <w:fldChar w:fldCharType="separate"/>
        </w:r>
        <w:r w:rsidRPr="00055761">
          <w:rPr>
            <w:b w:val="0"/>
            <w:bCs w:val="0"/>
            <w:noProof/>
            <w:sz w:val="22"/>
            <w:szCs w:val="22"/>
          </w:rPr>
          <w:t>2</w:t>
        </w:r>
        <w:r w:rsidRPr="00055761">
          <w:rPr>
            <w:b w:val="0"/>
            <w:bCs w:val="0"/>
            <w:noProof/>
            <w:sz w:val="22"/>
            <w:szCs w:val="22"/>
          </w:rPr>
          <w:fldChar w:fldCharType="end"/>
        </w:r>
      </w:hyperlink>
    </w:p>
    <w:p w14:paraId="284664E1" w14:textId="5F41B2C4" w:rsidR="00055761" w:rsidRDefault="00055761">
      <w:pPr>
        <w:pStyle w:val="TDC1"/>
        <w:rPr>
          <w:rStyle w:val="Hipervnculo"/>
          <w:b w:val="0"/>
          <w:bCs w:val="0"/>
          <w:noProof/>
          <w:sz w:val="22"/>
          <w:szCs w:val="22"/>
        </w:rPr>
      </w:pPr>
      <w:hyperlink w:anchor="_Toc225155621" w:history="1">
        <w:r w:rsidRPr="00055761">
          <w:rPr>
            <w:rStyle w:val="Hipervnculo"/>
            <w:b w:val="0"/>
            <w:bCs w:val="0"/>
            <w:noProof/>
            <w:sz w:val="22"/>
            <w:szCs w:val="22"/>
            <w:lang w:eastAsia="zh-CN" w:bidi="hi-IN"/>
          </w:rPr>
          <w:t>D. Llista de verificació del POAT</w:t>
        </w:r>
        <w:r w:rsidRPr="00055761">
          <w:rPr>
            <w:b w:val="0"/>
            <w:bCs w:val="0"/>
            <w:noProof/>
            <w:sz w:val="22"/>
            <w:szCs w:val="22"/>
          </w:rPr>
          <w:tab/>
        </w:r>
        <w:r w:rsidRPr="00055761">
          <w:rPr>
            <w:b w:val="0"/>
            <w:bCs w:val="0"/>
            <w:noProof/>
            <w:sz w:val="22"/>
            <w:szCs w:val="22"/>
          </w:rPr>
          <w:fldChar w:fldCharType="begin"/>
        </w:r>
        <w:r w:rsidRPr="00055761">
          <w:rPr>
            <w:b w:val="0"/>
            <w:bCs w:val="0"/>
            <w:noProof/>
            <w:sz w:val="22"/>
            <w:szCs w:val="22"/>
          </w:rPr>
          <w:instrText xml:space="preserve"> PAGEREF _Toc225155621 \h </w:instrText>
        </w:r>
        <w:r w:rsidRPr="00055761">
          <w:rPr>
            <w:b w:val="0"/>
            <w:bCs w:val="0"/>
            <w:noProof/>
            <w:sz w:val="22"/>
            <w:szCs w:val="22"/>
          </w:rPr>
        </w:r>
        <w:r w:rsidRPr="00055761">
          <w:rPr>
            <w:b w:val="0"/>
            <w:bCs w:val="0"/>
            <w:noProof/>
            <w:sz w:val="22"/>
            <w:szCs w:val="22"/>
          </w:rPr>
          <w:fldChar w:fldCharType="separate"/>
        </w:r>
        <w:r w:rsidRPr="00055761">
          <w:rPr>
            <w:b w:val="0"/>
            <w:bCs w:val="0"/>
            <w:noProof/>
            <w:sz w:val="22"/>
            <w:szCs w:val="22"/>
          </w:rPr>
          <w:t>3</w:t>
        </w:r>
        <w:r w:rsidRPr="00055761">
          <w:rPr>
            <w:b w:val="0"/>
            <w:bCs w:val="0"/>
            <w:noProof/>
            <w:sz w:val="22"/>
            <w:szCs w:val="22"/>
          </w:rPr>
          <w:fldChar w:fldCharType="end"/>
        </w:r>
      </w:hyperlink>
    </w:p>
    <w:p w14:paraId="6BBBDD46" w14:textId="31BF5383" w:rsidR="00055761" w:rsidRPr="00055761" w:rsidRDefault="00055761" w:rsidP="00055761">
      <w:pPr>
        <w:pStyle w:val="TDC1"/>
        <w:rPr>
          <w:rFonts w:asciiTheme="minorHAnsi" w:eastAsiaTheme="minorEastAsia" w:hAnsiTheme="minorHAnsi" w:cstheme="minorBidi"/>
          <w:b w:val="0"/>
          <w:bCs w:val="0"/>
          <w:noProof/>
          <w:kern w:val="2"/>
          <w:sz w:val="22"/>
          <w:szCs w:val="22"/>
          <w:lang w:val="es-ES"/>
          <w14:ligatures w14:val="standardContextual"/>
        </w:rPr>
      </w:pPr>
      <w:hyperlink w:anchor="_Toc225155621" w:history="1">
        <w:r>
          <w:rPr>
            <w:rStyle w:val="Hipervnculo"/>
            <w:b w:val="0"/>
            <w:bCs w:val="0"/>
            <w:noProof/>
            <w:sz w:val="22"/>
            <w:szCs w:val="22"/>
            <w:lang w:eastAsia="zh-CN" w:bidi="hi-IN"/>
          </w:rPr>
          <w:t>E</w:t>
        </w:r>
        <w:r w:rsidRPr="00055761">
          <w:rPr>
            <w:rStyle w:val="Hipervnculo"/>
            <w:b w:val="0"/>
            <w:bCs w:val="0"/>
            <w:noProof/>
            <w:sz w:val="22"/>
            <w:szCs w:val="22"/>
            <w:lang w:eastAsia="zh-CN" w:bidi="hi-IN"/>
          </w:rPr>
          <w:t xml:space="preserve">. </w:t>
        </w:r>
        <w:r>
          <w:rPr>
            <w:rStyle w:val="Hipervnculo"/>
            <w:b w:val="0"/>
            <w:bCs w:val="0"/>
            <w:noProof/>
            <w:sz w:val="22"/>
            <w:szCs w:val="22"/>
            <w:lang w:eastAsia="zh-CN" w:bidi="hi-IN"/>
          </w:rPr>
          <w:t xml:space="preserve">Notes </w:t>
        </w:r>
        <w:r w:rsidRPr="00055761">
          <w:rPr>
            <w:b w:val="0"/>
            <w:bCs w:val="0"/>
            <w:noProof/>
            <w:sz w:val="22"/>
            <w:szCs w:val="22"/>
          </w:rPr>
          <w:tab/>
        </w:r>
        <w:r>
          <w:rPr>
            <w:b w:val="0"/>
            <w:bCs w:val="0"/>
            <w:noProof/>
            <w:sz w:val="22"/>
            <w:szCs w:val="22"/>
          </w:rPr>
          <w:t>6</w:t>
        </w:r>
      </w:hyperlink>
    </w:p>
    <w:p w14:paraId="27A70D99" w14:textId="2F98C1C3" w:rsidR="00C34873" w:rsidRDefault="006A761C" w:rsidP="00C34873">
      <w:pPr>
        <w:pStyle w:val="Ttulo1"/>
        <w:rPr>
          <w:rFonts w:eastAsia="Noto Sans" w:cs="Noto Sans"/>
          <w:bCs/>
        </w:rPr>
      </w:pPr>
      <w:r w:rsidRPr="00055761">
        <w:rPr>
          <w:b w:val="0"/>
        </w:rPr>
        <w:fldChar w:fldCharType="end"/>
      </w:r>
      <w:bookmarkStart w:id="0" w:name="__RefHeading___Toc848_701470310"/>
    </w:p>
    <w:p w14:paraId="0DB4C12A" w14:textId="77777777" w:rsidR="00C34873" w:rsidRDefault="00C34873" w:rsidP="00C34873">
      <w:pPr>
        <w:pStyle w:val="Ttulo1"/>
        <w:rPr>
          <w:rFonts w:eastAsia="Noto Sans" w:cs="Noto Sans"/>
          <w:bCs/>
        </w:rPr>
      </w:pPr>
    </w:p>
    <w:p w14:paraId="169D1675" w14:textId="77777777" w:rsidR="00000387" w:rsidRDefault="00000387" w:rsidP="00000387">
      <w:pPr>
        <w:pStyle w:val="Ttulo1"/>
        <w:rPr>
          <w:lang w:eastAsia="zh-CN" w:bidi="hi-IN"/>
        </w:rPr>
      </w:pPr>
      <w:bookmarkStart w:id="1" w:name="__RefHeading___Toc1005_1432525643"/>
      <w:bookmarkStart w:id="2" w:name="_Toc225155618"/>
      <w:bookmarkEnd w:id="0"/>
      <w:r w:rsidRPr="00000387">
        <w:rPr>
          <w:lang w:eastAsia="zh-CN" w:bidi="hi-IN"/>
        </w:rPr>
        <w:t>A. Definició</w:t>
      </w:r>
      <w:bookmarkEnd w:id="1"/>
      <w:bookmarkEnd w:id="2"/>
    </w:p>
    <w:p w14:paraId="3CE81D8D" w14:textId="77777777" w:rsidR="00000387" w:rsidRPr="00000387" w:rsidRDefault="00000387" w:rsidP="00000387">
      <w:pPr>
        <w:rPr>
          <w:lang w:eastAsia="zh-CN" w:bidi="hi-IN"/>
        </w:rPr>
      </w:pPr>
    </w:p>
    <w:p w14:paraId="23734C90" w14:textId="77777777" w:rsidR="00000387" w:rsidRPr="00000387" w:rsidRDefault="00000387" w:rsidP="00000387">
      <w:pPr>
        <w:widowControl w:val="0"/>
        <w:spacing w:before="113" w:after="113" w:line="276" w:lineRule="auto"/>
        <w:rPr>
          <w:rFonts w:ascii="Calibri" w:eastAsia="Calibri" w:hAnsi="Calibri" w:cs="Calibri"/>
          <w:sz w:val="24"/>
          <w:lang w:eastAsia="zh-CN" w:bidi="hi-IN"/>
        </w:rPr>
      </w:pPr>
      <w:r w:rsidRPr="00000387">
        <w:rPr>
          <w:color w:val="000000"/>
          <w:szCs w:val="22"/>
          <w:lang w:eastAsia="zh-CN" w:bidi="hi-IN"/>
        </w:rPr>
        <w:t xml:space="preserve">És el document on es concreten els objectius i les activitats que duu a terme el professorat així com altres professionals pel que </w:t>
      </w:r>
      <w:r w:rsidRPr="00000387">
        <w:rPr>
          <w:szCs w:val="22"/>
          <w:lang w:eastAsia="zh-CN" w:bidi="hi-IN"/>
        </w:rPr>
        <w:t xml:space="preserve">fa </w:t>
      </w:r>
      <w:r w:rsidRPr="00000387">
        <w:rPr>
          <w:color w:val="000000"/>
          <w:szCs w:val="22"/>
          <w:lang w:eastAsia="zh-CN" w:bidi="hi-IN"/>
        </w:rPr>
        <w:t>a la tutoria i</w:t>
      </w:r>
      <w:r w:rsidRPr="00000387">
        <w:rPr>
          <w:szCs w:val="22"/>
          <w:lang w:eastAsia="zh-CN" w:bidi="hi-IN"/>
        </w:rPr>
        <w:t xml:space="preserve"> </w:t>
      </w:r>
      <w:r w:rsidRPr="00000387">
        <w:rPr>
          <w:color w:val="000000"/>
          <w:szCs w:val="22"/>
          <w:lang w:eastAsia="zh-CN" w:bidi="hi-IN"/>
        </w:rPr>
        <w:t>a l</w:t>
      </w:r>
      <w:r w:rsidRPr="00000387">
        <w:rPr>
          <w:szCs w:val="22"/>
          <w:lang w:eastAsia="zh-CN" w:bidi="hi-IN"/>
        </w:rPr>
        <w:t>’</w:t>
      </w:r>
      <w:r w:rsidRPr="00000387">
        <w:rPr>
          <w:color w:val="000000"/>
          <w:szCs w:val="22"/>
          <w:lang w:eastAsia="zh-CN" w:bidi="hi-IN"/>
        </w:rPr>
        <w:t xml:space="preserve">orientació. </w:t>
      </w:r>
      <w:r w:rsidRPr="00000387">
        <w:rPr>
          <w:b/>
          <w:bCs/>
          <w:color w:val="000000"/>
          <w:szCs w:val="22"/>
          <w:lang w:eastAsia="zh-CN" w:bidi="hi-IN"/>
        </w:rPr>
        <w:t>Abasta totes les etapes educatives així com els diferents ensenyaments</w:t>
      </w:r>
      <w:r w:rsidRPr="00000387">
        <w:rPr>
          <w:color w:val="000000"/>
          <w:szCs w:val="22"/>
          <w:lang w:eastAsia="zh-CN" w:bidi="hi-IN"/>
        </w:rPr>
        <w:t>.</w:t>
      </w:r>
    </w:p>
    <w:p w14:paraId="194D03C9" w14:textId="77777777" w:rsidR="00000387" w:rsidRPr="00000387" w:rsidRDefault="00000387" w:rsidP="00000387">
      <w:pPr>
        <w:widowControl w:val="0"/>
        <w:spacing w:before="113" w:after="113" w:line="276" w:lineRule="auto"/>
        <w:jc w:val="both"/>
        <w:rPr>
          <w:color w:val="000000"/>
          <w:szCs w:val="22"/>
          <w:lang w:eastAsia="zh-CN" w:bidi="hi-IN"/>
        </w:rPr>
      </w:pPr>
      <w:r w:rsidRPr="00000387">
        <w:rPr>
          <w:color w:val="000000"/>
          <w:szCs w:val="22"/>
          <w:lang w:eastAsia="zh-CN" w:bidi="hi-IN"/>
        </w:rPr>
        <w:t>En el POAT s'han de tenir com a referents els següents àmbits d'actuació:</w:t>
      </w:r>
    </w:p>
    <w:p w14:paraId="3A96F6D5" w14:textId="77777777" w:rsidR="00000387" w:rsidRPr="00000387" w:rsidRDefault="00000387" w:rsidP="00000387">
      <w:pPr>
        <w:spacing w:line="276" w:lineRule="auto"/>
        <w:rPr>
          <w:rFonts w:ascii="Calibri" w:eastAsia="Calibri" w:hAnsi="Calibri" w:cs="Calibri"/>
          <w:sz w:val="24"/>
          <w:lang w:eastAsia="zh-CN" w:bidi="hi-IN"/>
        </w:rPr>
      </w:pPr>
      <w:r w:rsidRPr="00000387">
        <w:rPr>
          <w:color w:val="000000"/>
          <w:szCs w:val="22"/>
          <w:lang w:eastAsia="zh-CN" w:bidi="hi-IN"/>
        </w:rPr>
        <w:t>- L'orientació personal</w:t>
      </w:r>
      <w:r w:rsidRPr="00000387">
        <w:rPr>
          <w:szCs w:val="22"/>
          <w:lang w:eastAsia="zh-CN" w:bidi="hi-IN"/>
        </w:rPr>
        <w:t xml:space="preserve">, acadèmica i </w:t>
      </w:r>
      <w:r w:rsidRPr="00000387">
        <w:rPr>
          <w:color w:val="000000"/>
          <w:szCs w:val="22"/>
          <w:lang w:eastAsia="zh-CN" w:bidi="hi-IN"/>
        </w:rPr>
        <w:t>professional de l</w:t>
      </w:r>
      <w:r w:rsidRPr="00000387">
        <w:rPr>
          <w:szCs w:val="22"/>
          <w:lang w:eastAsia="zh-CN" w:bidi="hi-IN"/>
        </w:rPr>
        <w:t xml:space="preserve">’alumnat </w:t>
      </w:r>
      <w:r w:rsidRPr="00000387">
        <w:rPr>
          <w:color w:val="000000"/>
          <w:szCs w:val="22"/>
          <w:lang w:eastAsia="zh-CN" w:bidi="hi-IN"/>
        </w:rPr>
        <w:t xml:space="preserve"> (d</w:t>
      </w:r>
      <w:r w:rsidRPr="00000387">
        <w:rPr>
          <w:szCs w:val="22"/>
          <w:lang w:eastAsia="zh-CN" w:bidi="hi-IN"/>
        </w:rPr>
        <w:t xml:space="preserve">’acord amb les diferents etapes i ensenyaments), </w:t>
      </w:r>
      <w:r w:rsidRPr="00000387">
        <w:rPr>
          <w:color w:val="000000"/>
          <w:szCs w:val="22"/>
          <w:lang w:eastAsia="zh-CN" w:bidi="hi-IN"/>
        </w:rPr>
        <w:t xml:space="preserve"> l’atenció a les seves necessitats educatives i la millora del seu rendiment per assolir l’èxit acadèmic.</w:t>
      </w:r>
    </w:p>
    <w:p w14:paraId="4C8827CA" w14:textId="77777777" w:rsidR="00000387" w:rsidRPr="00000387" w:rsidRDefault="00000387" w:rsidP="00000387">
      <w:pPr>
        <w:widowControl w:val="0"/>
        <w:spacing w:before="113" w:after="113" w:line="276" w:lineRule="auto"/>
        <w:jc w:val="both"/>
        <w:rPr>
          <w:color w:val="000000"/>
          <w:szCs w:val="22"/>
          <w:lang w:eastAsia="zh-CN" w:bidi="hi-IN"/>
        </w:rPr>
      </w:pPr>
      <w:r w:rsidRPr="00000387">
        <w:rPr>
          <w:color w:val="000000"/>
          <w:szCs w:val="22"/>
          <w:lang w:eastAsia="zh-CN" w:bidi="hi-IN"/>
        </w:rPr>
        <w:t>- La dinamització del grup classe i la gestió de l'aula respecte a la convivència.</w:t>
      </w:r>
    </w:p>
    <w:p w14:paraId="1E6B4521" w14:textId="77777777" w:rsidR="00000387" w:rsidRPr="00000387" w:rsidRDefault="00000387" w:rsidP="00000387">
      <w:pPr>
        <w:widowControl w:val="0"/>
        <w:spacing w:before="113" w:after="113" w:line="276" w:lineRule="auto"/>
        <w:jc w:val="both"/>
        <w:rPr>
          <w:color w:val="000000"/>
          <w:szCs w:val="22"/>
          <w:lang w:eastAsia="zh-CN" w:bidi="hi-IN"/>
        </w:rPr>
      </w:pPr>
      <w:r w:rsidRPr="00000387">
        <w:rPr>
          <w:color w:val="000000"/>
          <w:szCs w:val="22"/>
          <w:lang w:eastAsia="zh-CN" w:bidi="hi-IN"/>
        </w:rPr>
        <w:t>- La coordinació educativa entre el professorat dels equips docents.</w:t>
      </w:r>
    </w:p>
    <w:p w14:paraId="1447C72D" w14:textId="77777777" w:rsidR="00000387" w:rsidRPr="00000387" w:rsidRDefault="00000387" w:rsidP="00000387">
      <w:pPr>
        <w:widowControl w:val="0"/>
        <w:spacing w:before="113" w:after="113" w:line="276" w:lineRule="auto"/>
        <w:ind w:left="141" w:hanging="141"/>
        <w:jc w:val="both"/>
        <w:rPr>
          <w:rFonts w:ascii="Calibri" w:eastAsia="Calibri" w:hAnsi="Calibri" w:cs="Calibri"/>
          <w:sz w:val="24"/>
          <w:lang w:eastAsia="zh-CN" w:bidi="hi-IN"/>
        </w:rPr>
      </w:pPr>
      <w:r w:rsidRPr="00000387">
        <w:rPr>
          <w:color w:val="000000"/>
          <w:szCs w:val="22"/>
          <w:lang w:eastAsia="zh-CN" w:bidi="hi-IN"/>
        </w:rPr>
        <w:t>- La coordinació del professorat aix</w:t>
      </w:r>
      <w:r w:rsidRPr="00000387">
        <w:rPr>
          <w:szCs w:val="22"/>
          <w:lang w:eastAsia="zh-CN" w:bidi="hi-IN"/>
        </w:rPr>
        <w:t xml:space="preserve">í com d’altres professionals </w:t>
      </w:r>
      <w:r w:rsidRPr="00000387">
        <w:rPr>
          <w:color w:val="000000"/>
          <w:szCs w:val="22"/>
          <w:lang w:eastAsia="zh-CN" w:bidi="hi-IN"/>
        </w:rPr>
        <w:t>amb les famílies de l'alumnat.</w:t>
      </w:r>
    </w:p>
    <w:p w14:paraId="20B0C811" w14:textId="77777777" w:rsidR="00000387" w:rsidRPr="00000387" w:rsidRDefault="00000387" w:rsidP="00000387">
      <w:pPr>
        <w:widowControl w:val="0"/>
        <w:spacing w:before="113" w:after="113" w:line="276" w:lineRule="auto"/>
        <w:jc w:val="both"/>
        <w:rPr>
          <w:color w:val="000000"/>
          <w:szCs w:val="22"/>
          <w:lang w:eastAsia="zh-CN" w:bidi="hi-IN"/>
        </w:rPr>
      </w:pPr>
    </w:p>
    <w:p w14:paraId="38F7E8ED" w14:textId="77777777" w:rsidR="00000387" w:rsidRDefault="00000387" w:rsidP="00000387">
      <w:pPr>
        <w:widowControl w:val="0"/>
        <w:spacing w:before="113" w:after="113" w:line="276" w:lineRule="auto"/>
        <w:jc w:val="both"/>
        <w:rPr>
          <w:color w:val="000000"/>
          <w:szCs w:val="22"/>
          <w:lang w:eastAsia="zh-CN" w:bidi="hi-IN"/>
        </w:rPr>
      </w:pPr>
      <w:r w:rsidRPr="00000387">
        <w:rPr>
          <w:color w:val="000000"/>
          <w:szCs w:val="22"/>
          <w:lang w:eastAsia="zh-CN" w:bidi="hi-IN"/>
        </w:rPr>
        <w:t>El document ha de ser accessible per a l’alumnat i per a les seves famílies.</w:t>
      </w:r>
    </w:p>
    <w:p w14:paraId="6B051B17" w14:textId="77777777" w:rsidR="00000387" w:rsidRPr="00000387" w:rsidRDefault="00000387" w:rsidP="00000387">
      <w:pPr>
        <w:widowControl w:val="0"/>
        <w:spacing w:before="113" w:after="113" w:line="276" w:lineRule="auto"/>
        <w:jc w:val="both"/>
        <w:rPr>
          <w:color w:val="000000"/>
          <w:szCs w:val="22"/>
          <w:lang w:eastAsia="zh-CN" w:bidi="hi-IN"/>
        </w:rPr>
      </w:pPr>
    </w:p>
    <w:p w14:paraId="19AFA125" w14:textId="77777777" w:rsidR="00000387" w:rsidRDefault="00000387" w:rsidP="00000387">
      <w:pPr>
        <w:pStyle w:val="Ttulo1"/>
        <w:rPr>
          <w:lang w:eastAsia="zh-CN" w:bidi="hi-IN"/>
        </w:rPr>
      </w:pPr>
      <w:bookmarkStart w:id="3" w:name="__RefHeading___Toc1109_1432525643"/>
      <w:bookmarkStart w:id="4" w:name="_Toc225155619"/>
      <w:r w:rsidRPr="00000387">
        <w:rPr>
          <w:lang w:eastAsia="zh-CN" w:bidi="hi-IN"/>
        </w:rPr>
        <w:t>B. Índex orientatiu del POAT</w:t>
      </w:r>
      <w:bookmarkEnd w:id="3"/>
      <w:bookmarkEnd w:id="4"/>
    </w:p>
    <w:p w14:paraId="07B6C9CD" w14:textId="77777777" w:rsidR="00000387" w:rsidRPr="00000387" w:rsidRDefault="00000387" w:rsidP="00000387">
      <w:pPr>
        <w:rPr>
          <w:lang w:eastAsia="zh-CN" w:bidi="hi-IN"/>
        </w:rPr>
      </w:pPr>
    </w:p>
    <w:p w14:paraId="01C5C224" w14:textId="109D4FC1" w:rsidR="00000387" w:rsidRPr="00000387" w:rsidRDefault="00000387" w:rsidP="00000387">
      <w:pPr>
        <w:widowControl w:val="0"/>
        <w:numPr>
          <w:ilvl w:val="0"/>
          <w:numId w:val="15"/>
        </w:numPr>
        <w:spacing w:before="113" w:after="113"/>
        <w:rPr>
          <w:rFonts w:ascii="Calibri" w:eastAsia="Calibri" w:hAnsi="Calibri" w:cs="Calibri"/>
          <w:b/>
          <w:bCs/>
          <w:sz w:val="24"/>
          <w:lang w:eastAsia="zh-CN" w:bidi="hi-IN"/>
        </w:rPr>
      </w:pPr>
      <w:r w:rsidRPr="00000387">
        <w:rPr>
          <w:b/>
          <w:bCs/>
          <w:color w:val="000000"/>
          <w:szCs w:val="22"/>
          <w:lang w:eastAsia="zh-CN" w:bidi="hi-IN"/>
        </w:rPr>
        <w:t xml:space="preserve">Tasca </w:t>
      </w:r>
      <w:proofErr w:type="spellStart"/>
      <w:r w:rsidRPr="00000387">
        <w:rPr>
          <w:b/>
          <w:bCs/>
          <w:color w:val="000000"/>
          <w:szCs w:val="22"/>
          <w:lang w:eastAsia="zh-CN" w:bidi="hi-IN"/>
        </w:rPr>
        <w:t>tutorial</w:t>
      </w:r>
      <w:proofErr w:type="spellEnd"/>
      <w:r>
        <w:rPr>
          <w:rStyle w:val="Refdenotaalfinal"/>
          <w:b/>
          <w:bCs/>
          <w:color w:val="000000"/>
          <w:szCs w:val="22"/>
          <w:lang w:eastAsia="zh-CN" w:bidi="hi-IN"/>
        </w:rPr>
        <w:endnoteReference w:id="1"/>
      </w:r>
    </w:p>
    <w:p w14:paraId="1AB58D50" w14:textId="75F4B34B" w:rsidR="00000387" w:rsidRPr="00000387" w:rsidRDefault="00000387" w:rsidP="00000387">
      <w:pPr>
        <w:widowControl w:val="0"/>
        <w:spacing w:before="113" w:after="113"/>
        <w:ind w:left="720"/>
        <w:rPr>
          <w:rFonts w:ascii="Calibri" w:eastAsia="Calibri" w:hAnsi="Calibri" w:cs="Calibri"/>
          <w:sz w:val="24"/>
          <w:lang w:eastAsia="zh-CN" w:bidi="hi-IN"/>
        </w:rPr>
      </w:pPr>
      <w:r w:rsidRPr="00000387">
        <w:rPr>
          <w:color w:val="000000"/>
          <w:szCs w:val="22"/>
          <w:lang w:eastAsia="zh-CN" w:bidi="hi-IN"/>
        </w:rPr>
        <w:t>1.1. Funcions generals del tutor</w:t>
      </w:r>
      <w:r>
        <w:rPr>
          <w:rStyle w:val="Refdenotaalfinal"/>
          <w:color w:val="000000"/>
          <w:szCs w:val="22"/>
          <w:lang w:eastAsia="zh-CN" w:bidi="hi-IN"/>
        </w:rPr>
        <w:endnoteReference w:id="2"/>
      </w:r>
      <w:r w:rsidRPr="00000387">
        <w:rPr>
          <w:color w:val="000000"/>
          <w:szCs w:val="22"/>
          <w:lang w:eastAsia="zh-CN" w:bidi="hi-IN"/>
        </w:rPr>
        <w:t>.</w:t>
      </w:r>
    </w:p>
    <w:p w14:paraId="41FAEC50" w14:textId="77777777" w:rsidR="00000387" w:rsidRPr="00000387" w:rsidRDefault="00000387" w:rsidP="00000387">
      <w:pPr>
        <w:widowControl w:val="0"/>
        <w:spacing w:before="113" w:after="113"/>
        <w:ind w:left="720"/>
        <w:rPr>
          <w:color w:val="000000"/>
          <w:szCs w:val="22"/>
          <w:lang w:eastAsia="zh-CN" w:bidi="hi-IN"/>
        </w:rPr>
      </w:pPr>
      <w:r w:rsidRPr="00000387">
        <w:rPr>
          <w:color w:val="000000"/>
          <w:szCs w:val="22"/>
          <w:lang w:eastAsia="zh-CN" w:bidi="hi-IN"/>
        </w:rPr>
        <w:t>1.2. Coordinació entre els tutors.</w:t>
      </w:r>
    </w:p>
    <w:p w14:paraId="52489706" w14:textId="77777777" w:rsidR="00000387" w:rsidRPr="00000387" w:rsidRDefault="00000387" w:rsidP="00000387">
      <w:pPr>
        <w:widowControl w:val="0"/>
        <w:numPr>
          <w:ilvl w:val="0"/>
          <w:numId w:val="14"/>
        </w:numPr>
        <w:spacing w:before="113" w:after="113"/>
        <w:rPr>
          <w:b/>
          <w:bCs/>
          <w:color w:val="000000"/>
          <w:szCs w:val="22"/>
          <w:lang w:eastAsia="zh-CN" w:bidi="hi-IN"/>
        </w:rPr>
      </w:pPr>
      <w:r w:rsidRPr="00000387">
        <w:rPr>
          <w:b/>
          <w:bCs/>
          <w:color w:val="000000"/>
          <w:szCs w:val="22"/>
          <w:lang w:eastAsia="zh-CN" w:bidi="hi-IN"/>
        </w:rPr>
        <w:t>Àmbits d'intervenció, objectius i activitats a realitzar</w:t>
      </w:r>
    </w:p>
    <w:p w14:paraId="45D6927A" w14:textId="77777777" w:rsidR="00000387" w:rsidRPr="00000387" w:rsidRDefault="00000387" w:rsidP="00000387">
      <w:pPr>
        <w:widowControl w:val="0"/>
        <w:spacing w:before="113" w:after="113"/>
        <w:ind w:left="720"/>
        <w:rPr>
          <w:color w:val="000000"/>
          <w:szCs w:val="22"/>
          <w:lang w:eastAsia="zh-CN" w:bidi="hi-IN"/>
        </w:rPr>
      </w:pPr>
      <w:r w:rsidRPr="00000387">
        <w:rPr>
          <w:color w:val="000000"/>
          <w:szCs w:val="22"/>
          <w:lang w:eastAsia="zh-CN" w:bidi="hi-IN"/>
        </w:rPr>
        <w:t>2.1. Amb el grup d'alumnes.</w:t>
      </w:r>
    </w:p>
    <w:p w14:paraId="53BE2F3B" w14:textId="77777777" w:rsidR="00000387" w:rsidRPr="00000387" w:rsidRDefault="00000387" w:rsidP="00000387">
      <w:pPr>
        <w:widowControl w:val="0"/>
        <w:spacing w:before="113" w:after="113"/>
        <w:ind w:left="720"/>
        <w:rPr>
          <w:color w:val="000000"/>
          <w:szCs w:val="22"/>
          <w:lang w:eastAsia="zh-CN" w:bidi="hi-IN"/>
        </w:rPr>
      </w:pPr>
      <w:r w:rsidRPr="00000387">
        <w:rPr>
          <w:color w:val="000000"/>
          <w:szCs w:val="22"/>
          <w:lang w:eastAsia="zh-CN" w:bidi="hi-IN"/>
        </w:rPr>
        <w:lastRenderedPageBreak/>
        <w:t>2.2. Amb cada alumne.</w:t>
      </w:r>
    </w:p>
    <w:p w14:paraId="4226CD44" w14:textId="77777777" w:rsidR="00000387" w:rsidRPr="00000387" w:rsidRDefault="00000387" w:rsidP="00000387">
      <w:pPr>
        <w:widowControl w:val="0"/>
        <w:spacing w:before="113" w:after="113"/>
        <w:ind w:left="720"/>
        <w:rPr>
          <w:color w:val="000000"/>
          <w:szCs w:val="22"/>
          <w:lang w:eastAsia="zh-CN" w:bidi="hi-IN"/>
        </w:rPr>
      </w:pPr>
      <w:r w:rsidRPr="00000387">
        <w:rPr>
          <w:color w:val="000000"/>
          <w:szCs w:val="22"/>
          <w:lang w:eastAsia="zh-CN" w:bidi="hi-IN"/>
        </w:rPr>
        <w:t>2.3. Amb l'equip docent.</w:t>
      </w:r>
    </w:p>
    <w:p w14:paraId="659D7395" w14:textId="77777777" w:rsidR="00000387" w:rsidRPr="00000387" w:rsidRDefault="00000387" w:rsidP="00000387">
      <w:pPr>
        <w:widowControl w:val="0"/>
        <w:spacing w:before="113" w:after="113"/>
        <w:ind w:left="720"/>
        <w:rPr>
          <w:rFonts w:ascii="Calibri" w:eastAsia="Calibri" w:hAnsi="Calibri" w:cs="Calibri"/>
          <w:sz w:val="24"/>
          <w:lang w:eastAsia="zh-CN" w:bidi="hi-IN"/>
        </w:rPr>
      </w:pPr>
      <w:r w:rsidRPr="00000387">
        <w:rPr>
          <w:color w:val="000000"/>
          <w:szCs w:val="22"/>
          <w:lang w:eastAsia="zh-CN" w:bidi="hi-IN"/>
        </w:rPr>
        <w:t>2.4. Amb l'orientador de centre/Amb l’Equip d’Atenció Primerenca (EAP) Amb l’Equip d’Orientació i Suport a l’Aprenentatge (EOSA)/Amb altres equips especialitzats (EE)/</w:t>
      </w:r>
      <w:r w:rsidRPr="00000387">
        <w:rPr>
          <w:szCs w:val="22"/>
          <w:lang w:eastAsia="zh-CN" w:bidi="hi-IN"/>
        </w:rPr>
        <w:t xml:space="preserve"> Altres (</w:t>
      </w:r>
      <w:r w:rsidRPr="00000387">
        <w:rPr>
          <w:i/>
          <w:szCs w:val="22"/>
          <w:lang w:eastAsia="zh-CN" w:bidi="hi-IN"/>
        </w:rPr>
        <w:t>e</w:t>
      </w:r>
      <w:r w:rsidRPr="00000387">
        <w:rPr>
          <w:i/>
          <w:color w:val="000000"/>
          <w:szCs w:val="22"/>
          <w:lang w:eastAsia="zh-CN" w:bidi="hi-IN"/>
        </w:rPr>
        <w:t>scolliu l'opció que s'adapta a la vostra realitat organitzativa</w:t>
      </w:r>
      <w:r w:rsidRPr="00000387">
        <w:rPr>
          <w:i/>
          <w:szCs w:val="22"/>
          <w:lang w:eastAsia="zh-CN" w:bidi="hi-IN"/>
        </w:rPr>
        <w:t>).</w:t>
      </w:r>
    </w:p>
    <w:p w14:paraId="6467F8B6" w14:textId="77777777" w:rsidR="00000387" w:rsidRPr="00000387" w:rsidRDefault="00000387" w:rsidP="00000387">
      <w:pPr>
        <w:widowControl w:val="0"/>
        <w:spacing w:before="113" w:after="113"/>
        <w:ind w:left="720"/>
        <w:rPr>
          <w:color w:val="000000"/>
          <w:szCs w:val="22"/>
          <w:lang w:eastAsia="zh-CN" w:bidi="hi-IN"/>
        </w:rPr>
      </w:pPr>
      <w:r w:rsidRPr="00000387">
        <w:rPr>
          <w:color w:val="000000"/>
          <w:szCs w:val="22"/>
          <w:lang w:eastAsia="zh-CN" w:bidi="hi-IN"/>
        </w:rPr>
        <w:t>2.5. Amb les famílies del l’alumnat.</w:t>
      </w:r>
    </w:p>
    <w:p w14:paraId="03BD594E" w14:textId="77777777" w:rsidR="00000387" w:rsidRPr="00000387" w:rsidRDefault="00000387" w:rsidP="00000387">
      <w:pPr>
        <w:widowControl w:val="0"/>
        <w:spacing w:before="113" w:after="113"/>
        <w:ind w:left="720"/>
        <w:rPr>
          <w:rFonts w:ascii="Calibri" w:eastAsia="Calibri" w:hAnsi="Calibri" w:cs="Calibri"/>
          <w:sz w:val="24"/>
          <w:lang w:eastAsia="zh-CN" w:bidi="hi-IN"/>
        </w:rPr>
      </w:pPr>
      <w:r w:rsidRPr="00000387">
        <w:rPr>
          <w:color w:val="000000"/>
          <w:szCs w:val="22"/>
          <w:lang w:eastAsia="zh-CN" w:bidi="hi-IN"/>
        </w:rPr>
        <w:t>2.6. Orientació acadèmica i professional, per a l’alumnat d’educació secundària i f</w:t>
      </w:r>
      <w:r w:rsidRPr="00000387">
        <w:rPr>
          <w:szCs w:val="22"/>
          <w:lang w:eastAsia="zh-CN" w:bidi="hi-IN"/>
        </w:rPr>
        <w:t>ormació professional.</w:t>
      </w:r>
    </w:p>
    <w:p w14:paraId="1217AA21" w14:textId="77777777" w:rsidR="00000387" w:rsidRPr="00000387" w:rsidRDefault="00000387" w:rsidP="00000387">
      <w:pPr>
        <w:widowControl w:val="0"/>
        <w:spacing w:before="113" w:after="113"/>
        <w:ind w:left="720"/>
        <w:jc w:val="both"/>
        <w:rPr>
          <w:b/>
          <w:color w:val="000000"/>
          <w:szCs w:val="22"/>
          <w:lang w:eastAsia="zh-CN" w:bidi="hi-IN"/>
        </w:rPr>
      </w:pPr>
    </w:p>
    <w:p w14:paraId="30E66E95" w14:textId="77777777" w:rsidR="00000387" w:rsidRPr="00000387" w:rsidRDefault="00000387" w:rsidP="00000387">
      <w:pPr>
        <w:widowControl w:val="0"/>
        <w:spacing w:before="113" w:after="113"/>
        <w:ind w:left="730"/>
        <w:jc w:val="both"/>
        <w:rPr>
          <w:b/>
          <w:color w:val="000000"/>
          <w:szCs w:val="22"/>
          <w:lang w:eastAsia="zh-CN" w:bidi="hi-IN"/>
        </w:rPr>
      </w:pPr>
      <w:r w:rsidRPr="00000387">
        <w:rPr>
          <w:b/>
          <w:color w:val="000000"/>
          <w:szCs w:val="22"/>
          <w:lang w:eastAsia="zh-CN" w:bidi="hi-IN"/>
        </w:rPr>
        <w:t>* MODEL DE TAULA PER A DESENVOLUPAR CADASCUN DELS ÀMBITS</w:t>
      </w:r>
    </w:p>
    <w:tbl>
      <w:tblPr>
        <w:tblW w:w="8509" w:type="dxa"/>
        <w:tblLayout w:type="fixed"/>
        <w:tblCellMar>
          <w:left w:w="10" w:type="dxa"/>
          <w:right w:w="10" w:type="dxa"/>
        </w:tblCellMar>
        <w:tblLook w:val="04A0" w:firstRow="1" w:lastRow="0" w:firstColumn="1" w:lastColumn="0" w:noHBand="0" w:noVBand="1"/>
      </w:tblPr>
      <w:tblGrid>
        <w:gridCol w:w="1418"/>
        <w:gridCol w:w="1582"/>
        <w:gridCol w:w="2100"/>
        <w:gridCol w:w="1473"/>
        <w:gridCol w:w="1936"/>
      </w:tblGrid>
      <w:tr w:rsidR="00000387" w:rsidRPr="00000387" w14:paraId="4608EFEC" w14:textId="77777777" w:rsidTr="003E76BD">
        <w:trPr>
          <w:trHeight w:val="62"/>
        </w:trPr>
        <w:tc>
          <w:tcPr>
            <w:tcW w:w="8509" w:type="dxa"/>
            <w:gridSpan w:val="5"/>
            <w:tcBorders>
              <w:top w:val="single" w:sz="8" w:space="0" w:color="000000"/>
              <w:left w:val="single" w:sz="8" w:space="0" w:color="000000"/>
              <w:bottom w:val="single" w:sz="8" w:space="0" w:color="000000"/>
              <w:right w:val="single" w:sz="8" w:space="0" w:color="000000"/>
            </w:tcBorders>
            <w:tcMar>
              <w:top w:w="0" w:type="dxa"/>
              <w:left w:w="110" w:type="dxa"/>
              <w:bottom w:w="0" w:type="dxa"/>
              <w:right w:w="108" w:type="dxa"/>
            </w:tcMar>
            <w:vAlign w:val="center"/>
          </w:tcPr>
          <w:p w14:paraId="132D259F" w14:textId="77777777" w:rsidR="00000387" w:rsidRPr="00000387" w:rsidRDefault="00000387" w:rsidP="00000387">
            <w:pPr>
              <w:widowControl w:val="0"/>
              <w:rPr>
                <w:b/>
                <w:color w:val="000000"/>
                <w:szCs w:val="22"/>
                <w:lang w:eastAsia="zh-CN" w:bidi="hi-IN"/>
              </w:rPr>
            </w:pPr>
            <w:r w:rsidRPr="00000387">
              <w:rPr>
                <w:b/>
                <w:color w:val="000000"/>
                <w:szCs w:val="22"/>
                <w:lang w:eastAsia="zh-CN" w:bidi="hi-IN"/>
              </w:rPr>
              <w:t>ÀMBIT:</w:t>
            </w:r>
          </w:p>
        </w:tc>
      </w:tr>
      <w:tr w:rsidR="00000387" w:rsidRPr="00000387" w14:paraId="02168510" w14:textId="77777777" w:rsidTr="003E76BD">
        <w:tc>
          <w:tcPr>
            <w:tcW w:w="1418" w:type="dxa"/>
            <w:tcBorders>
              <w:left w:val="single" w:sz="8" w:space="0" w:color="000000"/>
              <w:bottom w:val="single" w:sz="8" w:space="0" w:color="000000"/>
            </w:tcBorders>
            <w:tcMar>
              <w:top w:w="0" w:type="dxa"/>
              <w:left w:w="110" w:type="dxa"/>
              <w:bottom w:w="0" w:type="dxa"/>
              <w:right w:w="108" w:type="dxa"/>
            </w:tcMar>
            <w:vAlign w:val="center"/>
          </w:tcPr>
          <w:p w14:paraId="5FE8FC2F" w14:textId="77777777" w:rsidR="00000387" w:rsidRPr="00000387" w:rsidRDefault="00000387" w:rsidP="00000387">
            <w:pPr>
              <w:widowControl w:val="0"/>
              <w:jc w:val="center"/>
              <w:rPr>
                <w:b/>
                <w:color w:val="000000"/>
                <w:szCs w:val="22"/>
                <w:lang w:eastAsia="zh-CN" w:bidi="hi-IN"/>
              </w:rPr>
            </w:pPr>
            <w:r w:rsidRPr="00000387">
              <w:rPr>
                <w:b/>
                <w:color w:val="000000"/>
                <w:szCs w:val="22"/>
                <w:lang w:eastAsia="zh-CN" w:bidi="hi-IN"/>
              </w:rPr>
              <w:t>OBJECTIUS</w:t>
            </w:r>
          </w:p>
        </w:tc>
        <w:tc>
          <w:tcPr>
            <w:tcW w:w="1582" w:type="dxa"/>
            <w:tcBorders>
              <w:left w:val="single" w:sz="8" w:space="0" w:color="000000"/>
              <w:bottom w:val="single" w:sz="8" w:space="0" w:color="000000"/>
            </w:tcBorders>
            <w:tcMar>
              <w:top w:w="0" w:type="dxa"/>
              <w:left w:w="110" w:type="dxa"/>
              <w:bottom w:w="0" w:type="dxa"/>
              <w:right w:w="108" w:type="dxa"/>
            </w:tcMar>
            <w:vAlign w:val="center"/>
          </w:tcPr>
          <w:p w14:paraId="081F93E9" w14:textId="77777777" w:rsidR="00000387" w:rsidRPr="00000387" w:rsidRDefault="00000387" w:rsidP="00000387">
            <w:pPr>
              <w:widowControl w:val="0"/>
              <w:jc w:val="center"/>
              <w:rPr>
                <w:b/>
                <w:color w:val="000000"/>
                <w:szCs w:val="22"/>
                <w:lang w:eastAsia="zh-CN" w:bidi="hi-IN"/>
              </w:rPr>
            </w:pPr>
            <w:r w:rsidRPr="00000387">
              <w:rPr>
                <w:b/>
                <w:color w:val="000000"/>
                <w:szCs w:val="22"/>
                <w:lang w:eastAsia="zh-CN" w:bidi="hi-IN"/>
              </w:rPr>
              <w:t>ACTIVITATS</w:t>
            </w:r>
          </w:p>
        </w:tc>
        <w:tc>
          <w:tcPr>
            <w:tcW w:w="2100" w:type="dxa"/>
            <w:tcBorders>
              <w:left w:val="single" w:sz="8" w:space="0" w:color="000000"/>
              <w:bottom w:val="single" w:sz="8" w:space="0" w:color="000000"/>
            </w:tcBorders>
            <w:tcMar>
              <w:top w:w="0" w:type="dxa"/>
              <w:left w:w="110" w:type="dxa"/>
              <w:bottom w:w="0" w:type="dxa"/>
              <w:right w:w="108" w:type="dxa"/>
            </w:tcMar>
            <w:vAlign w:val="center"/>
          </w:tcPr>
          <w:p w14:paraId="3E79F649" w14:textId="77777777" w:rsidR="00000387" w:rsidRPr="00000387" w:rsidRDefault="00000387" w:rsidP="00000387">
            <w:pPr>
              <w:widowControl w:val="0"/>
              <w:jc w:val="center"/>
              <w:rPr>
                <w:b/>
                <w:color w:val="000000"/>
                <w:szCs w:val="22"/>
                <w:lang w:eastAsia="zh-CN" w:bidi="hi-IN"/>
              </w:rPr>
            </w:pPr>
            <w:r w:rsidRPr="00000387">
              <w:rPr>
                <w:b/>
                <w:color w:val="000000"/>
                <w:szCs w:val="22"/>
                <w:lang w:eastAsia="zh-CN" w:bidi="hi-IN"/>
              </w:rPr>
              <w:t>TEMPORITZACIÓ</w:t>
            </w:r>
          </w:p>
        </w:tc>
        <w:tc>
          <w:tcPr>
            <w:tcW w:w="1473" w:type="dxa"/>
            <w:tcBorders>
              <w:left w:val="single" w:sz="8" w:space="0" w:color="000000"/>
              <w:bottom w:val="single" w:sz="8" w:space="0" w:color="000000"/>
            </w:tcBorders>
            <w:tcMar>
              <w:top w:w="0" w:type="dxa"/>
              <w:left w:w="110" w:type="dxa"/>
              <w:bottom w:w="0" w:type="dxa"/>
              <w:right w:w="108" w:type="dxa"/>
            </w:tcMar>
            <w:vAlign w:val="center"/>
          </w:tcPr>
          <w:p w14:paraId="67EA218A" w14:textId="77777777" w:rsidR="00000387" w:rsidRPr="00000387" w:rsidRDefault="00000387" w:rsidP="00000387">
            <w:pPr>
              <w:widowControl w:val="0"/>
              <w:jc w:val="center"/>
              <w:rPr>
                <w:b/>
                <w:color w:val="000000"/>
                <w:szCs w:val="22"/>
                <w:lang w:eastAsia="zh-CN" w:bidi="hi-IN"/>
              </w:rPr>
            </w:pPr>
            <w:r w:rsidRPr="00000387">
              <w:rPr>
                <w:b/>
                <w:color w:val="000000"/>
                <w:szCs w:val="22"/>
                <w:lang w:eastAsia="zh-CN" w:bidi="hi-IN"/>
              </w:rPr>
              <w:t>RECURSOS</w:t>
            </w:r>
          </w:p>
        </w:tc>
        <w:tc>
          <w:tcPr>
            <w:tcW w:w="1936" w:type="dxa"/>
            <w:tcBorders>
              <w:left w:val="single" w:sz="8" w:space="0" w:color="000000"/>
              <w:bottom w:val="single" w:sz="8" w:space="0" w:color="000000"/>
              <w:right w:val="single" w:sz="8" w:space="0" w:color="000000"/>
            </w:tcBorders>
            <w:tcMar>
              <w:top w:w="0" w:type="dxa"/>
              <w:left w:w="110" w:type="dxa"/>
              <w:bottom w:w="0" w:type="dxa"/>
              <w:right w:w="108" w:type="dxa"/>
            </w:tcMar>
            <w:vAlign w:val="center"/>
          </w:tcPr>
          <w:p w14:paraId="1C158EDD" w14:textId="77777777" w:rsidR="00000387" w:rsidRPr="00000387" w:rsidRDefault="00000387" w:rsidP="00000387">
            <w:pPr>
              <w:widowControl w:val="0"/>
              <w:jc w:val="center"/>
              <w:rPr>
                <w:b/>
                <w:color w:val="000000"/>
                <w:szCs w:val="22"/>
                <w:lang w:eastAsia="zh-CN" w:bidi="hi-IN"/>
              </w:rPr>
            </w:pPr>
            <w:r w:rsidRPr="00000387">
              <w:rPr>
                <w:b/>
                <w:color w:val="000000"/>
                <w:szCs w:val="22"/>
                <w:lang w:eastAsia="zh-CN" w:bidi="hi-IN"/>
              </w:rPr>
              <w:t>RESPONSABLES</w:t>
            </w:r>
          </w:p>
        </w:tc>
      </w:tr>
      <w:tr w:rsidR="00000387" w:rsidRPr="00000387" w14:paraId="51D644EE" w14:textId="77777777" w:rsidTr="003E76BD">
        <w:tc>
          <w:tcPr>
            <w:tcW w:w="1418" w:type="dxa"/>
            <w:tcBorders>
              <w:left w:val="single" w:sz="8" w:space="0" w:color="000000"/>
              <w:bottom w:val="single" w:sz="8" w:space="0" w:color="000000"/>
            </w:tcBorders>
            <w:tcMar>
              <w:top w:w="0" w:type="dxa"/>
              <w:left w:w="110" w:type="dxa"/>
              <w:bottom w:w="0" w:type="dxa"/>
              <w:right w:w="108" w:type="dxa"/>
            </w:tcMar>
            <w:vAlign w:val="center"/>
          </w:tcPr>
          <w:p w14:paraId="34FB62F2" w14:textId="77777777" w:rsidR="00000387" w:rsidRPr="00000387" w:rsidRDefault="00000387" w:rsidP="00000387">
            <w:pPr>
              <w:widowControl w:val="0"/>
              <w:rPr>
                <w:color w:val="000000"/>
                <w:szCs w:val="22"/>
                <w:lang w:eastAsia="zh-CN" w:bidi="hi-IN"/>
              </w:rPr>
            </w:pPr>
          </w:p>
        </w:tc>
        <w:tc>
          <w:tcPr>
            <w:tcW w:w="1582" w:type="dxa"/>
            <w:tcBorders>
              <w:left w:val="single" w:sz="8" w:space="0" w:color="000000"/>
              <w:bottom w:val="single" w:sz="8" w:space="0" w:color="000000"/>
            </w:tcBorders>
            <w:tcMar>
              <w:top w:w="0" w:type="dxa"/>
              <w:left w:w="110" w:type="dxa"/>
              <w:bottom w:w="0" w:type="dxa"/>
              <w:right w:w="108" w:type="dxa"/>
            </w:tcMar>
            <w:vAlign w:val="center"/>
          </w:tcPr>
          <w:p w14:paraId="2B0FB73C" w14:textId="77777777" w:rsidR="00000387" w:rsidRPr="00000387" w:rsidRDefault="00000387" w:rsidP="00000387">
            <w:pPr>
              <w:widowControl w:val="0"/>
              <w:rPr>
                <w:color w:val="000000"/>
                <w:szCs w:val="22"/>
                <w:lang w:eastAsia="zh-CN" w:bidi="hi-IN"/>
              </w:rPr>
            </w:pPr>
          </w:p>
        </w:tc>
        <w:tc>
          <w:tcPr>
            <w:tcW w:w="2100" w:type="dxa"/>
            <w:tcBorders>
              <w:left w:val="single" w:sz="8" w:space="0" w:color="000000"/>
              <w:bottom w:val="single" w:sz="8" w:space="0" w:color="000000"/>
            </w:tcBorders>
            <w:tcMar>
              <w:top w:w="0" w:type="dxa"/>
              <w:left w:w="110" w:type="dxa"/>
              <w:bottom w:w="0" w:type="dxa"/>
              <w:right w:w="108" w:type="dxa"/>
            </w:tcMar>
            <w:vAlign w:val="center"/>
          </w:tcPr>
          <w:p w14:paraId="14F530B2" w14:textId="77777777" w:rsidR="00000387" w:rsidRPr="00000387" w:rsidRDefault="00000387" w:rsidP="00000387">
            <w:pPr>
              <w:widowControl w:val="0"/>
              <w:rPr>
                <w:color w:val="000000"/>
                <w:szCs w:val="22"/>
                <w:lang w:eastAsia="zh-CN" w:bidi="hi-IN"/>
              </w:rPr>
            </w:pPr>
          </w:p>
        </w:tc>
        <w:tc>
          <w:tcPr>
            <w:tcW w:w="1473" w:type="dxa"/>
            <w:tcBorders>
              <w:left w:val="single" w:sz="8" w:space="0" w:color="000000"/>
              <w:bottom w:val="single" w:sz="8" w:space="0" w:color="000000"/>
            </w:tcBorders>
            <w:tcMar>
              <w:top w:w="0" w:type="dxa"/>
              <w:left w:w="110" w:type="dxa"/>
              <w:bottom w:w="0" w:type="dxa"/>
              <w:right w:w="108" w:type="dxa"/>
            </w:tcMar>
            <w:vAlign w:val="center"/>
          </w:tcPr>
          <w:p w14:paraId="1D59E379" w14:textId="77777777" w:rsidR="00000387" w:rsidRPr="00000387" w:rsidRDefault="00000387" w:rsidP="00000387">
            <w:pPr>
              <w:widowControl w:val="0"/>
              <w:rPr>
                <w:color w:val="000000"/>
                <w:szCs w:val="22"/>
                <w:lang w:eastAsia="zh-CN" w:bidi="hi-IN"/>
              </w:rPr>
            </w:pPr>
          </w:p>
        </w:tc>
        <w:tc>
          <w:tcPr>
            <w:tcW w:w="1936" w:type="dxa"/>
            <w:tcBorders>
              <w:left w:val="single" w:sz="8" w:space="0" w:color="000000"/>
              <w:bottom w:val="single" w:sz="8" w:space="0" w:color="000000"/>
              <w:right w:val="single" w:sz="8" w:space="0" w:color="000000"/>
            </w:tcBorders>
            <w:tcMar>
              <w:top w:w="0" w:type="dxa"/>
              <w:left w:w="110" w:type="dxa"/>
              <w:bottom w:w="0" w:type="dxa"/>
              <w:right w:w="108" w:type="dxa"/>
            </w:tcMar>
            <w:vAlign w:val="center"/>
          </w:tcPr>
          <w:p w14:paraId="1C786563" w14:textId="77777777" w:rsidR="00000387" w:rsidRPr="00000387" w:rsidRDefault="00000387" w:rsidP="00000387">
            <w:pPr>
              <w:widowControl w:val="0"/>
              <w:rPr>
                <w:color w:val="000000"/>
                <w:szCs w:val="22"/>
                <w:lang w:eastAsia="zh-CN" w:bidi="hi-IN"/>
              </w:rPr>
            </w:pPr>
          </w:p>
        </w:tc>
      </w:tr>
    </w:tbl>
    <w:p w14:paraId="2BD9085F" w14:textId="0F84AF69" w:rsidR="00000387" w:rsidRPr="00000387" w:rsidRDefault="00000387" w:rsidP="00000387">
      <w:pPr>
        <w:widowControl w:val="0"/>
        <w:spacing w:before="113" w:after="113"/>
        <w:rPr>
          <w:rFonts w:ascii="Calibri" w:eastAsia="Calibri" w:hAnsi="Calibri" w:cs="Calibri"/>
          <w:sz w:val="24"/>
          <w:lang w:eastAsia="zh-CN" w:bidi="hi-IN"/>
        </w:rPr>
      </w:pPr>
      <w:r w:rsidRPr="00000387">
        <w:rPr>
          <w:color w:val="000000"/>
          <w:szCs w:val="22"/>
          <w:lang w:eastAsia="zh-CN" w:bidi="hi-IN"/>
        </w:rPr>
        <w:t xml:space="preserve">Es recomana l’ús de les eines que ofereix el GESTIB en relació a la tasca </w:t>
      </w:r>
      <w:proofErr w:type="spellStart"/>
      <w:r w:rsidRPr="00000387">
        <w:rPr>
          <w:color w:val="000000"/>
          <w:szCs w:val="22"/>
          <w:lang w:eastAsia="zh-CN" w:bidi="hi-IN"/>
        </w:rPr>
        <w:t>tutorial</w:t>
      </w:r>
      <w:proofErr w:type="spellEnd"/>
      <w:r w:rsidR="00A2600E">
        <w:rPr>
          <w:color w:val="000000"/>
          <w:szCs w:val="22"/>
          <w:lang w:eastAsia="zh-CN" w:bidi="hi-IN"/>
        </w:rPr>
        <w:t xml:space="preserve"> </w:t>
      </w:r>
      <w:r w:rsidRPr="00000387">
        <w:rPr>
          <w:color w:val="000000"/>
          <w:szCs w:val="22"/>
          <w:lang w:eastAsia="zh-CN" w:bidi="hi-IN"/>
        </w:rPr>
        <w:t xml:space="preserve">com: </w:t>
      </w:r>
      <w:r w:rsidRPr="00000387">
        <w:rPr>
          <w:szCs w:val="22"/>
          <w:lang w:eastAsia="zh-CN" w:bidi="hi-IN"/>
        </w:rPr>
        <w:t>a</w:t>
      </w:r>
      <w:r w:rsidRPr="00000387">
        <w:rPr>
          <w:color w:val="000000"/>
          <w:szCs w:val="22"/>
          <w:lang w:eastAsia="zh-CN" w:bidi="hi-IN"/>
        </w:rPr>
        <w:t>cta de r</w:t>
      </w:r>
      <w:r w:rsidRPr="00000387">
        <w:rPr>
          <w:color w:val="000000"/>
          <w:szCs w:val="22"/>
          <w:shd w:val="clear" w:color="auto" w:fill="FFFFFF"/>
          <w:lang w:eastAsia="zh-CN" w:bidi="hi-IN"/>
        </w:rPr>
        <w:t>eunió de tutors amb pares i mares, acta de reunió d'equips docents, observacions a la fitxa individual de l'alumnat</w:t>
      </w:r>
      <w:r w:rsidRPr="00000387">
        <w:rPr>
          <w:szCs w:val="22"/>
          <w:shd w:val="clear" w:color="auto" w:fill="FFFFFF"/>
          <w:lang w:eastAsia="zh-CN" w:bidi="hi-IN"/>
        </w:rPr>
        <w:t>, etc.</w:t>
      </w:r>
    </w:p>
    <w:p w14:paraId="11E38433" w14:textId="77777777" w:rsidR="00000387" w:rsidRPr="00000387" w:rsidRDefault="00000387" w:rsidP="00000387">
      <w:pPr>
        <w:widowControl w:val="0"/>
        <w:numPr>
          <w:ilvl w:val="0"/>
          <w:numId w:val="14"/>
        </w:numPr>
        <w:spacing w:before="113" w:after="113"/>
        <w:jc w:val="both"/>
        <w:rPr>
          <w:b/>
          <w:bCs/>
          <w:color w:val="000000"/>
          <w:szCs w:val="22"/>
          <w:lang w:eastAsia="zh-CN" w:bidi="hi-IN"/>
        </w:rPr>
      </w:pPr>
      <w:r w:rsidRPr="00000387">
        <w:rPr>
          <w:b/>
          <w:bCs/>
          <w:color w:val="000000"/>
          <w:szCs w:val="22"/>
          <w:lang w:eastAsia="zh-CN" w:bidi="hi-IN"/>
        </w:rPr>
        <w:t>Desenvolupament, seguiment i avaluació del poat</w:t>
      </w:r>
    </w:p>
    <w:p w14:paraId="6053439C" w14:textId="77777777" w:rsidR="00000387" w:rsidRDefault="00000387" w:rsidP="00000387">
      <w:pPr>
        <w:widowControl w:val="0"/>
        <w:numPr>
          <w:ilvl w:val="0"/>
          <w:numId w:val="14"/>
        </w:numPr>
        <w:spacing w:before="113" w:after="113"/>
        <w:jc w:val="both"/>
        <w:rPr>
          <w:b/>
          <w:bCs/>
          <w:color w:val="000000"/>
          <w:szCs w:val="22"/>
          <w:lang w:eastAsia="zh-CN" w:bidi="hi-IN"/>
        </w:rPr>
      </w:pPr>
      <w:r w:rsidRPr="00000387">
        <w:rPr>
          <w:b/>
          <w:bCs/>
          <w:color w:val="000000"/>
          <w:szCs w:val="22"/>
          <w:lang w:eastAsia="zh-CN" w:bidi="hi-IN"/>
        </w:rPr>
        <w:t>Annexos documentals</w:t>
      </w:r>
      <w:bookmarkStart w:id="5" w:name="__RefHeading___Toc935_3320902662"/>
    </w:p>
    <w:p w14:paraId="22684645" w14:textId="77777777" w:rsidR="00000387" w:rsidRPr="00000387" w:rsidRDefault="00000387" w:rsidP="00000387">
      <w:pPr>
        <w:widowControl w:val="0"/>
        <w:spacing w:before="113" w:after="113"/>
        <w:ind w:left="720"/>
        <w:jc w:val="both"/>
        <w:rPr>
          <w:b/>
          <w:bCs/>
          <w:color w:val="000000"/>
          <w:szCs w:val="22"/>
          <w:lang w:eastAsia="zh-CN" w:bidi="hi-IN"/>
        </w:rPr>
      </w:pPr>
    </w:p>
    <w:p w14:paraId="7148A2E7" w14:textId="155C9877" w:rsidR="00000387" w:rsidRDefault="00000387" w:rsidP="00000387">
      <w:pPr>
        <w:pStyle w:val="Ttulo1"/>
        <w:rPr>
          <w:lang w:eastAsia="zh-CN" w:bidi="hi-IN"/>
        </w:rPr>
      </w:pPr>
      <w:bookmarkStart w:id="6" w:name="_Toc225155620"/>
      <w:r w:rsidRPr="00000387">
        <w:rPr>
          <w:lang w:eastAsia="zh-CN" w:bidi="hi-IN"/>
        </w:rPr>
        <w:t>C. Atribució de responsabilitats</w:t>
      </w:r>
      <w:bookmarkEnd w:id="5"/>
      <w:bookmarkEnd w:id="6"/>
    </w:p>
    <w:p w14:paraId="084F0670" w14:textId="77777777" w:rsidR="00000387" w:rsidRPr="00000387" w:rsidRDefault="00000387" w:rsidP="00000387">
      <w:pPr>
        <w:rPr>
          <w:lang w:eastAsia="zh-CN" w:bidi="hi-IN"/>
        </w:rPr>
      </w:pPr>
    </w:p>
    <w:p w14:paraId="0A9E68FD" w14:textId="77777777" w:rsidR="00000387" w:rsidRPr="00000387" w:rsidRDefault="00000387" w:rsidP="00000387">
      <w:pPr>
        <w:widowControl w:val="0"/>
        <w:rPr>
          <w:color w:val="000000"/>
          <w:szCs w:val="22"/>
          <w:lang w:eastAsia="zh-CN" w:bidi="hi-IN"/>
        </w:rPr>
      </w:pPr>
      <w:r w:rsidRPr="00000387">
        <w:rPr>
          <w:color w:val="000000"/>
          <w:szCs w:val="22"/>
          <w:lang w:eastAsia="zh-CN" w:bidi="hi-IN"/>
        </w:rPr>
        <w:t>A continuació s'especifica a quins càrrecs o òrgans correspon l'elaboració del POAT, la seva aprovació, la seva revisió i avaluació.</w:t>
      </w:r>
    </w:p>
    <w:p w14:paraId="22B9ED24" w14:textId="77777777" w:rsidR="00000387" w:rsidRPr="00000387" w:rsidRDefault="00000387" w:rsidP="00000387">
      <w:pPr>
        <w:widowControl w:val="0"/>
        <w:jc w:val="center"/>
        <w:rPr>
          <w:b/>
          <w:color w:val="004586"/>
          <w:szCs w:val="22"/>
          <w:lang w:eastAsia="zh-CN" w:bidi="hi-IN"/>
        </w:rPr>
      </w:pPr>
    </w:p>
    <w:tbl>
      <w:tblPr>
        <w:tblW w:w="8504" w:type="dxa"/>
        <w:tblLayout w:type="fixed"/>
        <w:tblCellMar>
          <w:left w:w="10" w:type="dxa"/>
          <w:right w:w="10" w:type="dxa"/>
        </w:tblCellMar>
        <w:tblLook w:val="04A0" w:firstRow="1" w:lastRow="0" w:firstColumn="1" w:lastColumn="0" w:noHBand="0" w:noVBand="1"/>
      </w:tblPr>
      <w:tblGrid>
        <w:gridCol w:w="2325"/>
        <w:gridCol w:w="3619"/>
        <w:gridCol w:w="2560"/>
      </w:tblGrid>
      <w:tr w:rsidR="00000387" w:rsidRPr="00000387" w14:paraId="6737E6A2" w14:textId="77777777" w:rsidTr="00796B30">
        <w:tc>
          <w:tcPr>
            <w:tcW w:w="2325" w:type="dxa"/>
            <w:tcBorders>
              <w:top w:val="nil"/>
              <w:bottom w:val="single" w:sz="8" w:space="0" w:color="000000"/>
              <w:right w:val="single" w:sz="4" w:space="0" w:color="000000"/>
            </w:tcBorders>
            <w:tcMar>
              <w:top w:w="0" w:type="dxa"/>
              <w:left w:w="108" w:type="dxa"/>
              <w:bottom w:w="0" w:type="dxa"/>
              <w:right w:w="108" w:type="dxa"/>
            </w:tcMar>
            <w:vAlign w:val="center"/>
          </w:tcPr>
          <w:p w14:paraId="51CB38AC" w14:textId="77777777" w:rsidR="00000387" w:rsidRPr="00000387" w:rsidRDefault="00000387" w:rsidP="00000387">
            <w:pPr>
              <w:widowControl w:val="0"/>
              <w:rPr>
                <w:b/>
                <w:color w:val="000000"/>
                <w:szCs w:val="22"/>
                <w:lang w:eastAsia="zh-CN" w:bidi="hi-IN"/>
              </w:rPr>
            </w:pPr>
          </w:p>
        </w:tc>
        <w:tc>
          <w:tcPr>
            <w:tcW w:w="3619" w:type="dxa"/>
            <w:tcBorders>
              <w:top w:val="single" w:sz="8" w:space="0" w:color="000000"/>
              <w:left w:val="single" w:sz="4" w:space="0" w:color="000000"/>
              <w:bottom w:val="single" w:sz="8" w:space="0" w:color="000000"/>
              <w:right w:val="single" w:sz="4" w:space="0" w:color="000000"/>
            </w:tcBorders>
            <w:shd w:val="clear" w:color="auto" w:fill="00FFFF"/>
            <w:tcMar>
              <w:top w:w="0" w:type="dxa"/>
              <w:left w:w="108" w:type="dxa"/>
              <w:bottom w:w="0" w:type="dxa"/>
              <w:right w:w="108" w:type="dxa"/>
            </w:tcMar>
            <w:vAlign w:val="center"/>
          </w:tcPr>
          <w:p w14:paraId="7C49F9F8" w14:textId="77777777" w:rsidR="00000387" w:rsidRPr="00000387" w:rsidRDefault="00000387" w:rsidP="00000387">
            <w:pPr>
              <w:widowControl w:val="0"/>
              <w:jc w:val="center"/>
              <w:rPr>
                <w:rFonts w:ascii="Calibri" w:eastAsia="Calibri" w:hAnsi="Calibri" w:cs="Calibri"/>
                <w:sz w:val="24"/>
                <w:lang w:eastAsia="zh-CN" w:bidi="hi-IN"/>
              </w:rPr>
            </w:pPr>
            <w:r w:rsidRPr="00000387">
              <w:rPr>
                <w:szCs w:val="22"/>
                <w:lang w:eastAsia="zh-CN" w:bidi="hi-IN"/>
              </w:rPr>
              <w:t xml:space="preserve"> </w:t>
            </w:r>
            <w:r w:rsidRPr="00000387">
              <w:rPr>
                <w:b/>
                <w:bCs/>
                <w:szCs w:val="22"/>
                <w:lang w:eastAsia="zh-CN" w:bidi="hi-IN"/>
              </w:rPr>
              <w:t>Centres públics</w:t>
            </w:r>
          </w:p>
        </w:tc>
        <w:tc>
          <w:tcPr>
            <w:tcW w:w="2560" w:type="dxa"/>
            <w:tcBorders>
              <w:top w:val="single" w:sz="8" w:space="0" w:color="000000"/>
              <w:left w:val="single" w:sz="4" w:space="0" w:color="000000"/>
              <w:bottom w:val="single" w:sz="8" w:space="0" w:color="000000"/>
              <w:right w:val="single" w:sz="8" w:space="0" w:color="000000"/>
            </w:tcBorders>
            <w:shd w:val="clear" w:color="auto" w:fill="00FFFF"/>
            <w:tcMar>
              <w:top w:w="0" w:type="dxa"/>
              <w:left w:w="108" w:type="dxa"/>
              <w:bottom w:w="0" w:type="dxa"/>
              <w:right w:w="108" w:type="dxa"/>
            </w:tcMar>
            <w:vAlign w:val="center"/>
          </w:tcPr>
          <w:p w14:paraId="3D0796FB" w14:textId="144EB70E" w:rsidR="00000387" w:rsidRPr="00000387" w:rsidRDefault="00000387" w:rsidP="00000387">
            <w:pPr>
              <w:widowControl w:val="0"/>
              <w:jc w:val="center"/>
              <w:rPr>
                <w:rFonts w:ascii="Calibri" w:eastAsia="Calibri" w:hAnsi="Calibri" w:cs="Calibri"/>
                <w:sz w:val="21"/>
                <w:szCs w:val="21"/>
                <w:lang w:eastAsia="zh-CN" w:bidi="hi-IN"/>
              </w:rPr>
            </w:pPr>
            <w:r w:rsidRPr="00000387">
              <w:rPr>
                <w:b/>
                <w:sz w:val="21"/>
                <w:szCs w:val="21"/>
                <w:lang w:eastAsia="zh-CN" w:bidi="hi-IN"/>
              </w:rPr>
              <w:t>Centres privats concertats</w:t>
            </w:r>
          </w:p>
        </w:tc>
      </w:tr>
      <w:tr w:rsidR="00000387" w:rsidRPr="00000387" w14:paraId="2F38BB1F" w14:textId="77777777" w:rsidTr="00000387">
        <w:tc>
          <w:tcPr>
            <w:tcW w:w="2325" w:type="dxa"/>
            <w:tcBorders>
              <w:left w:val="single" w:sz="8" w:space="0" w:color="000000"/>
              <w:bottom w:val="single" w:sz="8" w:space="0" w:color="000000"/>
              <w:right w:val="single" w:sz="4" w:space="0" w:color="000000"/>
            </w:tcBorders>
            <w:shd w:val="clear" w:color="auto" w:fill="00FFFF"/>
            <w:tcMar>
              <w:top w:w="0" w:type="dxa"/>
              <w:left w:w="108" w:type="dxa"/>
              <w:bottom w:w="0" w:type="dxa"/>
              <w:right w:w="108" w:type="dxa"/>
            </w:tcMar>
            <w:vAlign w:val="center"/>
          </w:tcPr>
          <w:p w14:paraId="6697D1AE" w14:textId="77777777" w:rsidR="00000387" w:rsidRPr="00000387" w:rsidRDefault="00000387" w:rsidP="00000387">
            <w:pPr>
              <w:widowControl w:val="0"/>
              <w:rPr>
                <w:b/>
                <w:color w:val="000000"/>
                <w:szCs w:val="22"/>
                <w:lang w:eastAsia="zh-CN" w:bidi="hi-IN"/>
              </w:rPr>
            </w:pPr>
            <w:r w:rsidRPr="00000387">
              <w:rPr>
                <w:b/>
                <w:color w:val="000000"/>
                <w:szCs w:val="22"/>
                <w:lang w:eastAsia="zh-CN" w:bidi="hi-IN"/>
              </w:rPr>
              <w:t>Elaboració</w:t>
            </w:r>
          </w:p>
        </w:tc>
        <w:tc>
          <w:tcPr>
            <w:tcW w:w="3619" w:type="dxa"/>
            <w:tcBorders>
              <w:left w:val="single" w:sz="4" w:space="0" w:color="000000"/>
              <w:bottom w:val="single" w:sz="8" w:space="0" w:color="000000"/>
              <w:right w:val="single" w:sz="4" w:space="0" w:color="000000"/>
            </w:tcBorders>
            <w:tcMar>
              <w:top w:w="0" w:type="dxa"/>
              <w:left w:w="108" w:type="dxa"/>
              <w:bottom w:w="0" w:type="dxa"/>
              <w:right w:w="108" w:type="dxa"/>
            </w:tcMar>
            <w:vAlign w:val="center"/>
          </w:tcPr>
          <w:p w14:paraId="6953F193" w14:textId="77777777" w:rsidR="00000387" w:rsidRPr="00000387" w:rsidRDefault="00000387" w:rsidP="00000387">
            <w:pPr>
              <w:widowControl w:val="0"/>
              <w:jc w:val="both"/>
              <w:rPr>
                <w:szCs w:val="22"/>
                <w:lang w:eastAsia="zh-CN" w:bidi="hi-IN"/>
              </w:rPr>
            </w:pPr>
            <w:r w:rsidRPr="00000387">
              <w:rPr>
                <w:szCs w:val="22"/>
                <w:lang w:eastAsia="zh-CN" w:bidi="hi-IN"/>
              </w:rPr>
              <w:t>Promou i coordina la direcció i/o el cap d’estudis, d’acord amb les directrius de l’Equip d’Orientació i Suport a l’Aprenentatge (EOSA).</w:t>
            </w:r>
          </w:p>
          <w:p w14:paraId="54678DC9" w14:textId="77777777" w:rsidR="00000387" w:rsidRPr="00000387" w:rsidRDefault="00000387" w:rsidP="00000387">
            <w:pPr>
              <w:widowControl w:val="0"/>
              <w:jc w:val="both"/>
              <w:rPr>
                <w:color w:val="000000"/>
                <w:szCs w:val="22"/>
                <w:lang w:eastAsia="zh-CN" w:bidi="hi-IN"/>
              </w:rPr>
            </w:pPr>
          </w:p>
        </w:tc>
        <w:tc>
          <w:tcPr>
            <w:tcW w:w="2560" w:type="dxa"/>
            <w:vMerge w:val="restart"/>
            <w:tcBorders>
              <w:left w:val="single" w:sz="4" w:space="0" w:color="000000"/>
              <w:bottom w:val="single" w:sz="8" w:space="0" w:color="000000"/>
              <w:right w:val="single" w:sz="8" w:space="0" w:color="000000"/>
            </w:tcBorders>
            <w:tcMar>
              <w:top w:w="0" w:type="dxa"/>
              <w:left w:w="108" w:type="dxa"/>
              <w:bottom w:w="0" w:type="dxa"/>
              <w:right w:w="108" w:type="dxa"/>
            </w:tcMar>
            <w:vAlign w:val="center"/>
          </w:tcPr>
          <w:p w14:paraId="23B73BC0" w14:textId="3DB2AEFD" w:rsidR="00000387" w:rsidRPr="00000387" w:rsidRDefault="00000387" w:rsidP="00000387">
            <w:pPr>
              <w:widowControl w:val="0"/>
              <w:jc w:val="center"/>
              <w:rPr>
                <w:rFonts w:ascii="Calibri" w:eastAsia="Calibri" w:hAnsi="Calibri" w:cs="Calibri"/>
                <w:color w:val="000000"/>
                <w:sz w:val="24"/>
                <w:szCs w:val="22"/>
                <w:lang w:eastAsia="zh-CN" w:bidi="hi-IN"/>
              </w:rPr>
            </w:pPr>
            <w:r w:rsidRPr="00000387">
              <w:rPr>
                <w:rFonts w:ascii="Calibri" w:eastAsia="Calibri" w:hAnsi="Calibri" w:cs="Calibri"/>
                <w:color w:val="000000"/>
                <w:sz w:val="24"/>
                <w:szCs w:val="22"/>
                <w:lang w:eastAsia="zh-CN" w:bidi="hi-IN"/>
              </w:rPr>
              <w:t>- Titular del centre</w:t>
            </w:r>
            <w:r w:rsidR="00D81174">
              <w:rPr>
                <w:rStyle w:val="Refdenotaalfinal"/>
                <w:rFonts w:ascii="Calibri" w:eastAsia="Calibri" w:hAnsi="Calibri" w:cs="Calibri"/>
                <w:color w:val="000000"/>
                <w:sz w:val="24"/>
                <w:szCs w:val="22"/>
                <w:lang w:eastAsia="zh-CN" w:bidi="hi-IN"/>
              </w:rPr>
              <w:endnoteReference w:id="3"/>
            </w:r>
          </w:p>
          <w:p w14:paraId="0AD52D55" w14:textId="754CA11D" w:rsidR="00000387" w:rsidRPr="00000387" w:rsidRDefault="00000387" w:rsidP="00000387">
            <w:pPr>
              <w:widowControl w:val="0"/>
              <w:jc w:val="center"/>
              <w:rPr>
                <w:rFonts w:ascii="Calibri" w:eastAsia="Calibri" w:hAnsi="Calibri" w:cs="Calibri"/>
                <w:sz w:val="24"/>
                <w:lang w:eastAsia="zh-CN" w:bidi="hi-IN"/>
              </w:rPr>
            </w:pPr>
          </w:p>
        </w:tc>
      </w:tr>
      <w:tr w:rsidR="00000387" w:rsidRPr="00000387" w14:paraId="03C749C6" w14:textId="77777777" w:rsidTr="00000387">
        <w:tc>
          <w:tcPr>
            <w:tcW w:w="2325" w:type="dxa"/>
            <w:tcBorders>
              <w:left w:val="single" w:sz="8" w:space="0" w:color="000000"/>
              <w:bottom w:val="single" w:sz="8" w:space="0" w:color="000000"/>
              <w:right w:val="single" w:sz="4" w:space="0" w:color="000000"/>
            </w:tcBorders>
            <w:shd w:val="clear" w:color="auto" w:fill="00FFFF"/>
            <w:tcMar>
              <w:top w:w="0" w:type="dxa"/>
              <w:left w:w="108" w:type="dxa"/>
              <w:bottom w:w="0" w:type="dxa"/>
              <w:right w:w="108" w:type="dxa"/>
            </w:tcMar>
            <w:vAlign w:val="center"/>
          </w:tcPr>
          <w:p w14:paraId="2E6F524E" w14:textId="77777777" w:rsidR="00000387" w:rsidRPr="00000387" w:rsidRDefault="00000387" w:rsidP="00000387">
            <w:pPr>
              <w:widowControl w:val="0"/>
              <w:rPr>
                <w:b/>
                <w:color w:val="000000"/>
                <w:szCs w:val="22"/>
                <w:lang w:eastAsia="zh-CN" w:bidi="hi-IN"/>
              </w:rPr>
            </w:pPr>
            <w:r w:rsidRPr="00000387">
              <w:rPr>
                <w:b/>
                <w:color w:val="000000"/>
                <w:szCs w:val="22"/>
                <w:lang w:eastAsia="zh-CN" w:bidi="hi-IN"/>
              </w:rPr>
              <w:t>Aprovació</w:t>
            </w:r>
          </w:p>
        </w:tc>
        <w:tc>
          <w:tcPr>
            <w:tcW w:w="3619" w:type="dxa"/>
            <w:tcBorders>
              <w:bottom w:val="single" w:sz="8" w:space="0" w:color="000000"/>
              <w:right w:val="single" w:sz="4" w:space="0" w:color="000000"/>
            </w:tcBorders>
            <w:tcMar>
              <w:top w:w="0" w:type="dxa"/>
              <w:left w:w="108" w:type="dxa"/>
              <w:bottom w:w="0" w:type="dxa"/>
              <w:right w:w="108" w:type="dxa"/>
            </w:tcMar>
            <w:vAlign w:val="center"/>
          </w:tcPr>
          <w:p w14:paraId="7FB53D18" w14:textId="77777777" w:rsidR="00000387" w:rsidRPr="00000387" w:rsidRDefault="00000387" w:rsidP="00000387">
            <w:pPr>
              <w:widowControl w:val="0"/>
              <w:jc w:val="both"/>
              <w:rPr>
                <w:color w:val="3C4043"/>
                <w:szCs w:val="22"/>
                <w:shd w:val="clear" w:color="auto" w:fill="FFFFFF"/>
                <w:lang w:eastAsia="zh-CN" w:bidi="hi-IN"/>
              </w:rPr>
            </w:pPr>
            <w:r w:rsidRPr="00000387">
              <w:rPr>
                <w:color w:val="3C4043"/>
                <w:szCs w:val="22"/>
                <w:shd w:val="clear" w:color="auto" w:fill="FFFFFF"/>
                <w:lang w:eastAsia="zh-CN" w:bidi="hi-IN"/>
              </w:rPr>
              <w:t>Claustre de professors, els aspectes educatius del Pla.</w:t>
            </w:r>
          </w:p>
          <w:p w14:paraId="66F5BBDA" w14:textId="77777777" w:rsidR="00000387" w:rsidRPr="00000387" w:rsidRDefault="00000387" w:rsidP="00000387">
            <w:pPr>
              <w:widowControl w:val="0"/>
              <w:jc w:val="both"/>
              <w:rPr>
                <w:color w:val="3C4043"/>
                <w:szCs w:val="22"/>
                <w:shd w:val="clear" w:color="auto" w:fill="FFFFFF"/>
                <w:lang w:eastAsia="zh-CN" w:bidi="hi-IN"/>
              </w:rPr>
            </w:pPr>
            <w:r w:rsidRPr="00000387">
              <w:rPr>
                <w:color w:val="3C4043"/>
                <w:szCs w:val="22"/>
                <w:shd w:val="clear" w:color="auto" w:fill="FFFFFF"/>
                <w:lang w:eastAsia="zh-CN" w:bidi="hi-IN"/>
              </w:rPr>
              <w:t>Consell escolar.</w:t>
            </w:r>
          </w:p>
        </w:tc>
        <w:tc>
          <w:tcPr>
            <w:tcW w:w="2560" w:type="dxa"/>
            <w:vMerge/>
            <w:tcBorders>
              <w:left w:val="single" w:sz="4" w:space="0" w:color="000000"/>
              <w:bottom w:val="single" w:sz="8" w:space="0" w:color="000000"/>
              <w:right w:val="single" w:sz="8" w:space="0" w:color="000000"/>
            </w:tcBorders>
            <w:tcMar>
              <w:top w:w="0" w:type="dxa"/>
              <w:left w:w="108" w:type="dxa"/>
              <w:bottom w:w="0" w:type="dxa"/>
              <w:right w:w="108" w:type="dxa"/>
            </w:tcMar>
            <w:vAlign w:val="center"/>
          </w:tcPr>
          <w:p w14:paraId="7C347707" w14:textId="77777777" w:rsidR="00000387" w:rsidRPr="00000387" w:rsidRDefault="00000387" w:rsidP="00000387">
            <w:pPr>
              <w:widowControl w:val="0"/>
              <w:rPr>
                <w:rFonts w:ascii="Calibri" w:eastAsia="Calibri" w:hAnsi="Calibri" w:cs="Calibri"/>
                <w:sz w:val="24"/>
                <w:lang w:eastAsia="zh-CN" w:bidi="hi-IN"/>
              </w:rPr>
            </w:pPr>
          </w:p>
        </w:tc>
      </w:tr>
      <w:tr w:rsidR="00000387" w:rsidRPr="00000387" w14:paraId="2866620B" w14:textId="77777777" w:rsidTr="00000387">
        <w:tc>
          <w:tcPr>
            <w:tcW w:w="2325" w:type="dxa"/>
            <w:tcBorders>
              <w:left w:val="single" w:sz="8" w:space="0" w:color="000000"/>
              <w:bottom w:val="single" w:sz="8" w:space="0" w:color="000000"/>
              <w:right w:val="single" w:sz="4" w:space="0" w:color="000000"/>
            </w:tcBorders>
            <w:shd w:val="clear" w:color="auto" w:fill="00FFFF"/>
            <w:tcMar>
              <w:top w:w="0" w:type="dxa"/>
              <w:left w:w="108" w:type="dxa"/>
              <w:bottom w:w="0" w:type="dxa"/>
              <w:right w:w="108" w:type="dxa"/>
            </w:tcMar>
            <w:vAlign w:val="center"/>
          </w:tcPr>
          <w:p w14:paraId="0F65D8B8" w14:textId="77777777" w:rsidR="00000387" w:rsidRPr="00000387" w:rsidRDefault="00000387" w:rsidP="00000387">
            <w:pPr>
              <w:widowControl w:val="0"/>
              <w:rPr>
                <w:b/>
                <w:color w:val="000000"/>
                <w:szCs w:val="22"/>
                <w:lang w:eastAsia="zh-CN" w:bidi="hi-IN"/>
              </w:rPr>
            </w:pPr>
            <w:r w:rsidRPr="00000387">
              <w:rPr>
                <w:b/>
                <w:color w:val="000000"/>
                <w:szCs w:val="22"/>
                <w:lang w:eastAsia="zh-CN" w:bidi="hi-IN"/>
              </w:rPr>
              <w:t>Revisió</w:t>
            </w:r>
          </w:p>
        </w:tc>
        <w:tc>
          <w:tcPr>
            <w:tcW w:w="3619" w:type="dxa"/>
            <w:tcBorders>
              <w:bottom w:val="single" w:sz="8" w:space="0" w:color="000000"/>
              <w:right w:val="single" w:sz="4" w:space="0" w:color="000000"/>
            </w:tcBorders>
            <w:tcMar>
              <w:top w:w="0" w:type="dxa"/>
              <w:left w:w="108" w:type="dxa"/>
              <w:bottom w:w="0" w:type="dxa"/>
              <w:right w:w="108" w:type="dxa"/>
            </w:tcMar>
            <w:vAlign w:val="center"/>
          </w:tcPr>
          <w:p w14:paraId="5137CFA1" w14:textId="77777777" w:rsidR="00000387" w:rsidRPr="00000387" w:rsidRDefault="00000387" w:rsidP="00000387">
            <w:pPr>
              <w:widowControl w:val="0"/>
              <w:jc w:val="both"/>
              <w:rPr>
                <w:color w:val="000000"/>
                <w:szCs w:val="22"/>
                <w:lang w:eastAsia="zh-CN" w:bidi="hi-IN"/>
              </w:rPr>
            </w:pPr>
            <w:r w:rsidRPr="00000387">
              <w:rPr>
                <w:color w:val="000000"/>
                <w:szCs w:val="22"/>
                <w:lang w:eastAsia="zh-CN" w:bidi="hi-IN"/>
              </w:rPr>
              <w:t>Promou la direcció.</w:t>
            </w:r>
          </w:p>
          <w:p w14:paraId="65252396" w14:textId="77777777" w:rsidR="00000387" w:rsidRPr="00000387" w:rsidRDefault="00000387" w:rsidP="00000387">
            <w:pPr>
              <w:widowControl w:val="0"/>
              <w:jc w:val="both"/>
              <w:rPr>
                <w:color w:val="000000"/>
                <w:szCs w:val="22"/>
                <w:lang w:eastAsia="zh-CN" w:bidi="hi-IN"/>
              </w:rPr>
            </w:pPr>
            <w:r w:rsidRPr="00000387">
              <w:rPr>
                <w:color w:val="000000"/>
                <w:szCs w:val="22"/>
                <w:lang w:eastAsia="zh-CN" w:bidi="hi-IN"/>
              </w:rPr>
              <w:t>Com a mínim cada quatre anys.</w:t>
            </w:r>
          </w:p>
        </w:tc>
        <w:tc>
          <w:tcPr>
            <w:tcW w:w="2560" w:type="dxa"/>
            <w:vMerge/>
            <w:tcBorders>
              <w:left w:val="single" w:sz="4" w:space="0" w:color="000000"/>
              <w:bottom w:val="single" w:sz="8" w:space="0" w:color="000000"/>
              <w:right w:val="single" w:sz="8" w:space="0" w:color="000000"/>
            </w:tcBorders>
            <w:tcMar>
              <w:top w:w="0" w:type="dxa"/>
              <w:left w:w="108" w:type="dxa"/>
              <w:bottom w:w="0" w:type="dxa"/>
              <w:right w:w="108" w:type="dxa"/>
            </w:tcMar>
            <w:vAlign w:val="center"/>
          </w:tcPr>
          <w:p w14:paraId="5CD31200" w14:textId="77777777" w:rsidR="00000387" w:rsidRPr="00000387" w:rsidRDefault="00000387" w:rsidP="00000387">
            <w:pPr>
              <w:widowControl w:val="0"/>
              <w:rPr>
                <w:rFonts w:ascii="Calibri" w:eastAsia="Calibri" w:hAnsi="Calibri" w:cs="Calibri"/>
                <w:sz w:val="24"/>
                <w:lang w:eastAsia="zh-CN" w:bidi="hi-IN"/>
              </w:rPr>
            </w:pPr>
          </w:p>
        </w:tc>
      </w:tr>
      <w:tr w:rsidR="00000387" w:rsidRPr="00000387" w14:paraId="0D4D4B0F" w14:textId="77777777" w:rsidTr="00000387">
        <w:tc>
          <w:tcPr>
            <w:tcW w:w="2325" w:type="dxa"/>
            <w:tcBorders>
              <w:left w:val="single" w:sz="8" w:space="0" w:color="000000"/>
              <w:bottom w:val="single" w:sz="8" w:space="0" w:color="000000"/>
              <w:right w:val="single" w:sz="4" w:space="0" w:color="000000"/>
            </w:tcBorders>
            <w:shd w:val="clear" w:color="auto" w:fill="00FFFF"/>
            <w:tcMar>
              <w:top w:w="0" w:type="dxa"/>
              <w:left w:w="108" w:type="dxa"/>
              <w:bottom w:w="0" w:type="dxa"/>
              <w:right w:w="108" w:type="dxa"/>
            </w:tcMar>
            <w:vAlign w:val="center"/>
          </w:tcPr>
          <w:p w14:paraId="7ACC03E1" w14:textId="77777777" w:rsidR="00000387" w:rsidRPr="00000387" w:rsidRDefault="00000387" w:rsidP="00000387">
            <w:pPr>
              <w:widowControl w:val="0"/>
              <w:rPr>
                <w:b/>
                <w:color w:val="000000"/>
                <w:szCs w:val="22"/>
                <w:lang w:eastAsia="zh-CN" w:bidi="hi-IN"/>
              </w:rPr>
            </w:pPr>
            <w:r w:rsidRPr="00000387">
              <w:rPr>
                <w:b/>
                <w:color w:val="000000"/>
                <w:szCs w:val="22"/>
                <w:lang w:eastAsia="zh-CN" w:bidi="hi-IN"/>
              </w:rPr>
              <w:t>Avaluació</w:t>
            </w:r>
          </w:p>
        </w:tc>
        <w:tc>
          <w:tcPr>
            <w:tcW w:w="3619" w:type="dxa"/>
            <w:tcBorders>
              <w:bottom w:val="single" w:sz="8" w:space="0" w:color="000000"/>
              <w:right w:val="single" w:sz="4" w:space="0" w:color="000000"/>
            </w:tcBorders>
            <w:tcMar>
              <w:top w:w="0" w:type="dxa"/>
              <w:left w:w="108" w:type="dxa"/>
              <w:bottom w:w="0" w:type="dxa"/>
              <w:right w:w="108" w:type="dxa"/>
            </w:tcMar>
            <w:vAlign w:val="center"/>
          </w:tcPr>
          <w:p w14:paraId="7FBDBE4E" w14:textId="77777777" w:rsidR="00000387" w:rsidRPr="00000387" w:rsidRDefault="00000387" w:rsidP="00000387">
            <w:pPr>
              <w:widowControl w:val="0"/>
              <w:rPr>
                <w:color w:val="000000"/>
                <w:szCs w:val="22"/>
                <w:lang w:eastAsia="zh-CN" w:bidi="hi-IN"/>
              </w:rPr>
            </w:pPr>
            <w:r w:rsidRPr="00000387">
              <w:rPr>
                <w:color w:val="000000"/>
                <w:szCs w:val="22"/>
                <w:lang w:eastAsia="zh-CN" w:bidi="hi-IN"/>
              </w:rPr>
              <w:t>Claustre de professors.</w:t>
            </w:r>
          </w:p>
          <w:p w14:paraId="2D3AA202" w14:textId="77777777" w:rsidR="00000387" w:rsidRPr="00000387" w:rsidRDefault="00000387" w:rsidP="00000387">
            <w:pPr>
              <w:widowControl w:val="0"/>
              <w:rPr>
                <w:color w:val="000000"/>
                <w:szCs w:val="22"/>
                <w:lang w:eastAsia="zh-CN" w:bidi="hi-IN"/>
              </w:rPr>
            </w:pPr>
            <w:r w:rsidRPr="00000387">
              <w:rPr>
                <w:color w:val="000000"/>
                <w:szCs w:val="22"/>
                <w:lang w:eastAsia="zh-CN" w:bidi="hi-IN"/>
              </w:rPr>
              <w:t>Consell escolar.</w:t>
            </w:r>
          </w:p>
        </w:tc>
        <w:tc>
          <w:tcPr>
            <w:tcW w:w="2560" w:type="dxa"/>
            <w:vMerge/>
            <w:tcBorders>
              <w:left w:val="single" w:sz="4" w:space="0" w:color="000000"/>
              <w:bottom w:val="single" w:sz="8" w:space="0" w:color="000000"/>
              <w:right w:val="single" w:sz="8" w:space="0" w:color="000000"/>
            </w:tcBorders>
            <w:tcMar>
              <w:top w:w="0" w:type="dxa"/>
              <w:left w:w="108" w:type="dxa"/>
              <w:bottom w:w="0" w:type="dxa"/>
              <w:right w:w="108" w:type="dxa"/>
            </w:tcMar>
            <w:vAlign w:val="center"/>
          </w:tcPr>
          <w:p w14:paraId="3D660151" w14:textId="77777777" w:rsidR="00000387" w:rsidRPr="00000387" w:rsidRDefault="00000387" w:rsidP="00000387">
            <w:pPr>
              <w:widowControl w:val="0"/>
              <w:rPr>
                <w:rFonts w:ascii="Calibri" w:eastAsia="Calibri" w:hAnsi="Calibri" w:cs="Calibri"/>
                <w:sz w:val="24"/>
                <w:lang w:eastAsia="zh-CN" w:bidi="hi-IN"/>
              </w:rPr>
            </w:pPr>
          </w:p>
        </w:tc>
      </w:tr>
    </w:tbl>
    <w:p w14:paraId="69452EA0" w14:textId="77777777" w:rsidR="00000387" w:rsidRPr="00000387" w:rsidRDefault="00000387" w:rsidP="00000387">
      <w:pPr>
        <w:widowControl w:val="0"/>
        <w:ind w:left="339" w:hanging="339"/>
        <w:jc w:val="both"/>
        <w:rPr>
          <w:color w:val="000000"/>
          <w:szCs w:val="22"/>
          <w:lang w:eastAsia="zh-CN" w:bidi="hi-IN"/>
        </w:rPr>
      </w:pPr>
      <w:r w:rsidRPr="00000387">
        <w:rPr>
          <w:color w:val="000000"/>
          <w:szCs w:val="22"/>
          <w:lang w:eastAsia="zh-CN" w:bidi="hi-IN"/>
        </w:rPr>
        <w:t xml:space="preserve"> </w:t>
      </w:r>
    </w:p>
    <w:p w14:paraId="1E1AA876" w14:textId="77777777" w:rsidR="00000387" w:rsidRPr="00000387" w:rsidRDefault="00000387" w:rsidP="00000387">
      <w:pPr>
        <w:pStyle w:val="Ttulo1"/>
        <w:rPr>
          <w:lang w:eastAsia="zh-CN" w:bidi="hi-IN"/>
        </w:rPr>
      </w:pPr>
      <w:bookmarkStart w:id="7" w:name="_heading=h.3znysh7"/>
      <w:bookmarkStart w:id="8" w:name="__RefHeading___Toc1113_1432525643"/>
      <w:bookmarkStart w:id="9" w:name="_Toc225155621"/>
      <w:bookmarkEnd w:id="7"/>
      <w:r w:rsidRPr="00000387">
        <w:rPr>
          <w:lang w:eastAsia="zh-CN" w:bidi="hi-IN"/>
        </w:rPr>
        <w:lastRenderedPageBreak/>
        <w:t>D. Llista de verificació del POAT</w:t>
      </w:r>
      <w:bookmarkEnd w:id="8"/>
      <w:bookmarkEnd w:id="9"/>
    </w:p>
    <w:p w14:paraId="7FBD85C3" w14:textId="77777777" w:rsidR="00000387" w:rsidRPr="00000387" w:rsidRDefault="00000387" w:rsidP="00000387">
      <w:pPr>
        <w:widowControl w:val="0"/>
        <w:tabs>
          <w:tab w:val="left" w:pos="180"/>
        </w:tabs>
        <w:rPr>
          <w:b/>
          <w:color w:val="000000"/>
          <w:szCs w:val="22"/>
          <w:lang w:eastAsia="zh-CN" w:bidi="hi-IN"/>
        </w:rPr>
      </w:pPr>
    </w:p>
    <w:p w14:paraId="24C1944F" w14:textId="5A0F9680" w:rsidR="00000387" w:rsidRPr="00000387" w:rsidRDefault="00000387" w:rsidP="00000387">
      <w:pPr>
        <w:widowControl w:val="0"/>
        <w:tabs>
          <w:tab w:val="left" w:pos="180"/>
        </w:tabs>
        <w:rPr>
          <w:b/>
          <w:color w:val="000000"/>
          <w:szCs w:val="22"/>
          <w:lang w:eastAsia="zh-CN" w:bidi="hi-IN"/>
        </w:rPr>
      </w:pPr>
      <w:r>
        <w:rPr>
          <w:b/>
          <w:color w:val="000000"/>
          <w:szCs w:val="22"/>
          <w:lang w:eastAsia="zh-CN" w:bidi="hi-IN"/>
        </w:rPr>
        <w:t>D1</w:t>
      </w:r>
      <w:r w:rsidRPr="00000387">
        <w:rPr>
          <w:b/>
          <w:color w:val="000000"/>
          <w:szCs w:val="22"/>
          <w:lang w:eastAsia="zh-CN" w:bidi="hi-IN"/>
        </w:rPr>
        <w:t>. Aspectes procedimentals</w:t>
      </w:r>
    </w:p>
    <w:p w14:paraId="316367F4" w14:textId="77777777" w:rsidR="00000387" w:rsidRPr="00000387" w:rsidRDefault="00000387" w:rsidP="00000387">
      <w:pPr>
        <w:widowControl w:val="0"/>
        <w:tabs>
          <w:tab w:val="left" w:pos="180"/>
        </w:tabs>
        <w:jc w:val="both"/>
        <w:rPr>
          <w:color w:val="000000"/>
          <w:sz w:val="24"/>
          <w:lang w:eastAsia="zh-CN" w:bidi="hi-IN"/>
        </w:rPr>
      </w:pPr>
    </w:p>
    <w:tbl>
      <w:tblPr>
        <w:tblW w:w="8504" w:type="dxa"/>
        <w:tblLayout w:type="fixed"/>
        <w:tblCellMar>
          <w:left w:w="10" w:type="dxa"/>
          <w:right w:w="10" w:type="dxa"/>
        </w:tblCellMar>
        <w:tblLook w:val="04A0" w:firstRow="1" w:lastRow="0" w:firstColumn="1" w:lastColumn="0" w:noHBand="0" w:noVBand="1"/>
      </w:tblPr>
      <w:tblGrid>
        <w:gridCol w:w="7467"/>
        <w:gridCol w:w="464"/>
        <w:gridCol w:w="573"/>
      </w:tblGrid>
      <w:tr w:rsidR="00000387" w:rsidRPr="00000387" w14:paraId="631CA35E" w14:textId="77777777" w:rsidTr="003E76BD">
        <w:trPr>
          <w:trHeight w:val="910"/>
        </w:trPr>
        <w:tc>
          <w:tcPr>
            <w:tcW w:w="7467" w:type="dxa"/>
            <w:tcBorders>
              <w:top w:val="single" w:sz="8" w:space="0" w:color="000000"/>
              <w:left w:val="single" w:sz="4" w:space="0" w:color="000000"/>
              <w:bottom w:val="single" w:sz="4" w:space="0" w:color="000000"/>
            </w:tcBorders>
            <w:tcMar>
              <w:top w:w="0" w:type="dxa"/>
              <w:left w:w="0" w:type="dxa"/>
              <w:bottom w:w="0" w:type="dxa"/>
              <w:right w:w="0" w:type="dxa"/>
            </w:tcMar>
            <w:vAlign w:val="center"/>
          </w:tcPr>
          <w:p w14:paraId="4D97B988" w14:textId="77777777" w:rsidR="00000387" w:rsidRPr="00000387" w:rsidRDefault="00000387" w:rsidP="00000387">
            <w:pPr>
              <w:widowControl w:val="0"/>
              <w:tabs>
                <w:tab w:val="left" w:pos="180"/>
              </w:tabs>
              <w:rPr>
                <w:szCs w:val="22"/>
                <w:lang w:eastAsia="zh-CN" w:bidi="hi-IN"/>
              </w:rPr>
            </w:pPr>
            <w:r w:rsidRPr="00000387">
              <w:rPr>
                <w:szCs w:val="22"/>
                <w:lang w:eastAsia="zh-CN" w:bidi="hi-IN"/>
              </w:rPr>
              <w:t>1. La seva elaboració ha estat impulsada i coordinada per la direcció i/o cap d’estudis, d’acord amb les directrius de l’Equip d’Orientació i Suport a l’Aprenentatge (EOSA).</w:t>
            </w:r>
          </w:p>
        </w:tc>
        <w:tc>
          <w:tcPr>
            <w:tcW w:w="464" w:type="dxa"/>
            <w:tcBorders>
              <w:top w:val="single" w:sz="8" w:space="0" w:color="000000"/>
              <w:left w:val="single" w:sz="8" w:space="0" w:color="000000"/>
              <w:bottom w:val="single" w:sz="4" w:space="0" w:color="000000"/>
            </w:tcBorders>
            <w:tcMar>
              <w:top w:w="0" w:type="dxa"/>
              <w:left w:w="0" w:type="dxa"/>
              <w:bottom w:w="0" w:type="dxa"/>
              <w:right w:w="0" w:type="dxa"/>
            </w:tcMar>
            <w:vAlign w:val="center"/>
          </w:tcPr>
          <w:p w14:paraId="50B57198"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SÍ</w:t>
            </w:r>
          </w:p>
        </w:tc>
        <w:tc>
          <w:tcPr>
            <w:tcW w:w="573"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5BD3B03B"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NO</w:t>
            </w:r>
          </w:p>
        </w:tc>
      </w:tr>
      <w:tr w:rsidR="00000387" w:rsidRPr="00000387" w14:paraId="24EEB12E" w14:textId="77777777" w:rsidTr="003E76BD">
        <w:trPr>
          <w:trHeight w:val="910"/>
        </w:trPr>
        <w:tc>
          <w:tcPr>
            <w:tcW w:w="7467" w:type="dxa"/>
            <w:tcBorders>
              <w:top w:val="single" w:sz="4" w:space="0" w:color="000000"/>
              <w:left w:val="single" w:sz="4" w:space="0" w:color="000000"/>
              <w:bottom w:val="single" w:sz="4" w:space="0" w:color="000000"/>
            </w:tcBorders>
            <w:tcMar>
              <w:top w:w="0" w:type="dxa"/>
              <w:left w:w="0" w:type="dxa"/>
              <w:bottom w:w="0" w:type="dxa"/>
              <w:right w:w="0" w:type="dxa"/>
            </w:tcMar>
            <w:vAlign w:val="center"/>
          </w:tcPr>
          <w:p w14:paraId="5CB4487B"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000000"/>
                <w:szCs w:val="22"/>
                <w:lang w:eastAsia="zh-CN" w:bidi="hi-IN"/>
              </w:rPr>
              <w:t xml:space="preserve">2. Ha estat elaborat tenint en compte les propostes / aportacions del </w:t>
            </w:r>
            <w:r w:rsidRPr="00000387">
              <w:rPr>
                <w:szCs w:val="22"/>
                <w:lang w:eastAsia="zh-CN" w:bidi="hi-IN"/>
              </w:rPr>
              <w:t>c</w:t>
            </w:r>
            <w:r w:rsidRPr="00000387">
              <w:rPr>
                <w:color w:val="000000"/>
                <w:szCs w:val="22"/>
                <w:lang w:eastAsia="zh-CN" w:bidi="hi-IN"/>
              </w:rPr>
              <w:t xml:space="preserve">laustre de </w:t>
            </w:r>
            <w:r w:rsidRPr="00000387">
              <w:rPr>
                <w:szCs w:val="22"/>
                <w:lang w:eastAsia="zh-CN" w:bidi="hi-IN"/>
              </w:rPr>
              <w:t>p</w:t>
            </w:r>
            <w:r w:rsidRPr="00000387">
              <w:rPr>
                <w:color w:val="000000"/>
                <w:szCs w:val="22"/>
                <w:lang w:eastAsia="zh-CN" w:bidi="hi-IN"/>
              </w:rPr>
              <w:t>rofessorat.</w:t>
            </w:r>
          </w:p>
        </w:tc>
        <w:tc>
          <w:tcPr>
            <w:tcW w:w="464" w:type="dxa"/>
            <w:tcBorders>
              <w:top w:val="single" w:sz="4" w:space="0" w:color="000000"/>
              <w:left w:val="single" w:sz="8" w:space="0" w:color="000000"/>
              <w:bottom w:val="single" w:sz="4" w:space="0" w:color="000000"/>
            </w:tcBorders>
            <w:tcMar>
              <w:top w:w="0" w:type="dxa"/>
              <w:left w:w="0" w:type="dxa"/>
              <w:bottom w:w="0" w:type="dxa"/>
              <w:right w:w="0" w:type="dxa"/>
            </w:tcMar>
            <w:vAlign w:val="center"/>
          </w:tcPr>
          <w:p w14:paraId="0B4D6FC7"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SÍ</w:t>
            </w:r>
          </w:p>
        </w:tc>
        <w:tc>
          <w:tcPr>
            <w:tcW w:w="573" w:type="dxa"/>
            <w:tcBorders>
              <w:top w:val="single" w:sz="4"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34C5D7A5"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NO</w:t>
            </w:r>
          </w:p>
        </w:tc>
      </w:tr>
      <w:tr w:rsidR="00000387" w:rsidRPr="00000387" w14:paraId="20A143A9" w14:textId="77777777" w:rsidTr="003E76BD">
        <w:trPr>
          <w:trHeight w:val="910"/>
        </w:trPr>
        <w:tc>
          <w:tcPr>
            <w:tcW w:w="7467" w:type="dxa"/>
            <w:tcBorders>
              <w:top w:val="single" w:sz="4" w:space="0" w:color="000000"/>
              <w:left w:val="single" w:sz="4" w:space="0" w:color="000000"/>
              <w:bottom w:val="single" w:sz="4" w:space="0" w:color="000000"/>
            </w:tcBorders>
            <w:tcMar>
              <w:top w:w="0" w:type="dxa"/>
              <w:left w:w="0" w:type="dxa"/>
              <w:bottom w:w="0" w:type="dxa"/>
              <w:right w:w="0" w:type="dxa"/>
            </w:tcMar>
            <w:vAlign w:val="center"/>
          </w:tcPr>
          <w:p w14:paraId="740FFC30"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000000"/>
                <w:szCs w:val="22"/>
                <w:lang w:eastAsia="zh-CN" w:bidi="hi-IN"/>
              </w:rPr>
              <w:t>3.</w:t>
            </w:r>
            <w:r w:rsidRPr="00000387">
              <w:rPr>
                <w:szCs w:val="22"/>
                <w:lang w:eastAsia="zh-CN" w:bidi="hi-IN"/>
              </w:rPr>
              <w:t>Ha estat elaborat tenint en compte les propostes / aportacions de l’EOSA</w:t>
            </w:r>
            <w:r w:rsidRPr="00000387">
              <w:rPr>
                <w:color w:val="000000"/>
                <w:szCs w:val="22"/>
                <w:lang w:eastAsia="zh-CN" w:bidi="hi-IN"/>
              </w:rPr>
              <w:t>.</w:t>
            </w:r>
          </w:p>
        </w:tc>
        <w:tc>
          <w:tcPr>
            <w:tcW w:w="464" w:type="dxa"/>
            <w:tcBorders>
              <w:top w:val="single" w:sz="4" w:space="0" w:color="000000"/>
              <w:left w:val="single" w:sz="8" w:space="0" w:color="000000"/>
              <w:bottom w:val="single" w:sz="4" w:space="0" w:color="000000"/>
            </w:tcBorders>
            <w:tcMar>
              <w:top w:w="0" w:type="dxa"/>
              <w:left w:w="0" w:type="dxa"/>
              <w:bottom w:w="0" w:type="dxa"/>
              <w:right w:w="0" w:type="dxa"/>
            </w:tcMar>
            <w:vAlign w:val="center"/>
          </w:tcPr>
          <w:p w14:paraId="244AAC69"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SÍ</w:t>
            </w:r>
          </w:p>
        </w:tc>
        <w:tc>
          <w:tcPr>
            <w:tcW w:w="573" w:type="dxa"/>
            <w:tcBorders>
              <w:top w:val="single" w:sz="4"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5FC4EC11"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NO</w:t>
            </w:r>
          </w:p>
        </w:tc>
      </w:tr>
      <w:tr w:rsidR="00000387" w:rsidRPr="00000387" w14:paraId="5B2A6CA4" w14:textId="77777777" w:rsidTr="003E76BD">
        <w:trPr>
          <w:trHeight w:val="910"/>
        </w:trPr>
        <w:tc>
          <w:tcPr>
            <w:tcW w:w="7467" w:type="dxa"/>
            <w:tcBorders>
              <w:left w:val="single" w:sz="6" w:space="0" w:color="000000"/>
              <w:bottom w:val="single" w:sz="6" w:space="0" w:color="000000"/>
            </w:tcBorders>
            <w:tcMar>
              <w:top w:w="0" w:type="dxa"/>
              <w:left w:w="0" w:type="dxa"/>
              <w:bottom w:w="0" w:type="dxa"/>
              <w:right w:w="0" w:type="dxa"/>
            </w:tcMar>
            <w:vAlign w:val="center"/>
          </w:tcPr>
          <w:p w14:paraId="65AD6B0E" w14:textId="77777777" w:rsidR="00000387" w:rsidRPr="00000387" w:rsidRDefault="00000387" w:rsidP="00000387">
            <w:pPr>
              <w:widowControl w:val="0"/>
              <w:tabs>
                <w:tab w:val="left" w:pos="180"/>
              </w:tabs>
              <w:rPr>
                <w:szCs w:val="22"/>
                <w:lang w:eastAsia="zh-CN" w:bidi="hi-IN"/>
              </w:rPr>
            </w:pPr>
            <w:r w:rsidRPr="00000387">
              <w:rPr>
                <w:szCs w:val="22"/>
                <w:lang w:eastAsia="zh-CN" w:bidi="hi-IN"/>
              </w:rPr>
              <w:t xml:space="preserve"> 4. Ha estat elaborat tenint en compte les propostes del consell escolar.</w:t>
            </w:r>
          </w:p>
        </w:tc>
        <w:tc>
          <w:tcPr>
            <w:tcW w:w="464" w:type="dxa"/>
            <w:tcBorders>
              <w:top w:val="single" w:sz="4" w:space="0" w:color="000000"/>
              <w:left w:val="single" w:sz="8" w:space="0" w:color="000000"/>
              <w:bottom w:val="single" w:sz="4" w:space="0" w:color="000000"/>
            </w:tcBorders>
            <w:tcMar>
              <w:top w:w="0" w:type="dxa"/>
              <w:left w:w="0" w:type="dxa"/>
              <w:bottom w:w="0" w:type="dxa"/>
              <w:right w:w="0" w:type="dxa"/>
            </w:tcMar>
            <w:vAlign w:val="center"/>
          </w:tcPr>
          <w:p w14:paraId="48F0EEEC"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SÍ</w:t>
            </w:r>
          </w:p>
        </w:tc>
        <w:tc>
          <w:tcPr>
            <w:tcW w:w="573" w:type="dxa"/>
            <w:tcBorders>
              <w:top w:val="single" w:sz="4"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5E0AB0B8"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NO</w:t>
            </w:r>
          </w:p>
        </w:tc>
      </w:tr>
      <w:tr w:rsidR="00000387" w:rsidRPr="00000387" w14:paraId="7267942A" w14:textId="77777777" w:rsidTr="003E76BD">
        <w:trPr>
          <w:trHeight w:val="910"/>
        </w:trPr>
        <w:tc>
          <w:tcPr>
            <w:tcW w:w="7467" w:type="dxa"/>
            <w:tcBorders>
              <w:top w:val="single" w:sz="4" w:space="0" w:color="000000"/>
              <w:left w:val="single" w:sz="4" w:space="0" w:color="000000"/>
              <w:bottom w:val="single" w:sz="4" w:space="0" w:color="000000"/>
            </w:tcBorders>
            <w:tcMar>
              <w:top w:w="0" w:type="dxa"/>
              <w:left w:w="0" w:type="dxa"/>
              <w:bottom w:w="0" w:type="dxa"/>
              <w:right w:w="0" w:type="dxa"/>
            </w:tcMar>
            <w:vAlign w:val="center"/>
          </w:tcPr>
          <w:p w14:paraId="0596BBB4" w14:textId="77777777" w:rsidR="00000387" w:rsidRPr="00000387" w:rsidRDefault="00000387" w:rsidP="00000387">
            <w:pPr>
              <w:widowControl w:val="0"/>
              <w:tabs>
                <w:tab w:val="left" w:pos="180"/>
              </w:tabs>
              <w:rPr>
                <w:color w:val="000000"/>
                <w:szCs w:val="22"/>
                <w:lang w:eastAsia="zh-CN" w:bidi="hi-IN"/>
              </w:rPr>
            </w:pPr>
            <w:r w:rsidRPr="00000387">
              <w:rPr>
                <w:color w:val="000000"/>
                <w:szCs w:val="22"/>
                <w:lang w:eastAsia="zh-CN" w:bidi="hi-IN"/>
              </w:rPr>
              <w:t>5. Ha estat aprovat pel consell escolar o pel titular del centre (centres privats concertats).</w:t>
            </w:r>
          </w:p>
        </w:tc>
        <w:tc>
          <w:tcPr>
            <w:tcW w:w="464" w:type="dxa"/>
            <w:tcBorders>
              <w:top w:val="single" w:sz="4" w:space="0" w:color="000000"/>
              <w:left w:val="single" w:sz="8" w:space="0" w:color="000000"/>
              <w:bottom w:val="single" w:sz="4" w:space="0" w:color="000000"/>
            </w:tcBorders>
            <w:tcMar>
              <w:top w:w="0" w:type="dxa"/>
              <w:left w:w="0" w:type="dxa"/>
              <w:bottom w:w="0" w:type="dxa"/>
              <w:right w:w="0" w:type="dxa"/>
            </w:tcMar>
            <w:vAlign w:val="center"/>
          </w:tcPr>
          <w:p w14:paraId="02AB9FFE"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SÍ</w:t>
            </w:r>
          </w:p>
        </w:tc>
        <w:tc>
          <w:tcPr>
            <w:tcW w:w="573" w:type="dxa"/>
            <w:tcBorders>
              <w:top w:val="single" w:sz="4"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0D257E36"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NO</w:t>
            </w:r>
          </w:p>
        </w:tc>
      </w:tr>
      <w:tr w:rsidR="00000387" w:rsidRPr="00000387" w14:paraId="0851F9B8" w14:textId="77777777" w:rsidTr="003E76BD">
        <w:trPr>
          <w:trHeight w:val="910"/>
        </w:trPr>
        <w:tc>
          <w:tcPr>
            <w:tcW w:w="7467" w:type="dxa"/>
            <w:tcBorders>
              <w:top w:val="single" w:sz="4" w:space="0" w:color="000000"/>
              <w:left w:val="single" w:sz="4" w:space="0" w:color="000000"/>
              <w:bottom w:val="single" w:sz="4" w:space="0" w:color="000000"/>
            </w:tcBorders>
            <w:tcMar>
              <w:top w:w="0" w:type="dxa"/>
              <w:left w:w="0" w:type="dxa"/>
              <w:bottom w:w="0" w:type="dxa"/>
              <w:right w:w="0" w:type="dxa"/>
            </w:tcMar>
            <w:vAlign w:val="center"/>
          </w:tcPr>
          <w:p w14:paraId="0AAC0916"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000000"/>
                <w:szCs w:val="22"/>
                <w:lang w:eastAsia="zh-CN" w:bidi="hi-IN"/>
              </w:rPr>
              <w:t>6. El POAT és desenvolupat pels professors tutors i tutores, a partir de les propostes d'activitats i materials del Departament d'Orientació (o dels orientadors/es a EI-EP), i sota la coordinació del cap d'estudis.</w:t>
            </w:r>
          </w:p>
        </w:tc>
        <w:tc>
          <w:tcPr>
            <w:tcW w:w="464" w:type="dxa"/>
            <w:tcBorders>
              <w:top w:val="single" w:sz="4" w:space="0" w:color="000000"/>
              <w:left w:val="single" w:sz="8" w:space="0" w:color="000000"/>
              <w:bottom w:val="single" w:sz="4" w:space="0" w:color="000000"/>
            </w:tcBorders>
            <w:tcMar>
              <w:top w:w="0" w:type="dxa"/>
              <w:left w:w="0" w:type="dxa"/>
              <w:bottom w:w="0" w:type="dxa"/>
              <w:right w:w="0" w:type="dxa"/>
            </w:tcMar>
            <w:vAlign w:val="center"/>
          </w:tcPr>
          <w:p w14:paraId="04E542AC"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SÍ</w:t>
            </w:r>
          </w:p>
        </w:tc>
        <w:tc>
          <w:tcPr>
            <w:tcW w:w="573" w:type="dxa"/>
            <w:tcBorders>
              <w:top w:val="single" w:sz="4"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6A3B845E"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NO</w:t>
            </w:r>
          </w:p>
        </w:tc>
      </w:tr>
      <w:tr w:rsidR="00000387" w:rsidRPr="00000387" w14:paraId="163E3443" w14:textId="77777777" w:rsidTr="003E76BD">
        <w:trPr>
          <w:trHeight w:val="910"/>
        </w:trPr>
        <w:tc>
          <w:tcPr>
            <w:tcW w:w="7467" w:type="dxa"/>
            <w:tcBorders>
              <w:top w:val="single" w:sz="4" w:space="0" w:color="000000"/>
              <w:left w:val="single" w:sz="4" w:space="0" w:color="000000"/>
              <w:bottom w:val="single" w:sz="4" w:space="0" w:color="000000"/>
            </w:tcBorders>
            <w:tcMar>
              <w:top w:w="0" w:type="dxa"/>
              <w:left w:w="0" w:type="dxa"/>
              <w:bottom w:w="0" w:type="dxa"/>
              <w:right w:w="0" w:type="dxa"/>
            </w:tcMar>
            <w:vAlign w:val="center"/>
          </w:tcPr>
          <w:p w14:paraId="4BE5CD14"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000000"/>
                <w:szCs w:val="22"/>
                <w:lang w:eastAsia="zh-CN" w:bidi="hi-IN"/>
              </w:rPr>
              <w:t>7. Ha estat revisat, com a mínim, en els últims quatre anys.</w:t>
            </w:r>
          </w:p>
        </w:tc>
        <w:tc>
          <w:tcPr>
            <w:tcW w:w="464" w:type="dxa"/>
            <w:tcBorders>
              <w:top w:val="single" w:sz="4" w:space="0" w:color="000000"/>
              <w:left w:val="single" w:sz="8" w:space="0" w:color="000000"/>
              <w:bottom w:val="single" w:sz="4" w:space="0" w:color="000000"/>
            </w:tcBorders>
            <w:tcMar>
              <w:top w:w="0" w:type="dxa"/>
              <w:left w:w="0" w:type="dxa"/>
              <w:bottom w:w="0" w:type="dxa"/>
              <w:right w:w="0" w:type="dxa"/>
            </w:tcMar>
            <w:vAlign w:val="center"/>
          </w:tcPr>
          <w:p w14:paraId="49F94BCF"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SÍ</w:t>
            </w:r>
          </w:p>
        </w:tc>
        <w:tc>
          <w:tcPr>
            <w:tcW w:w="573" w:type="dxa"/>
            <w:tcBorders>
              <w:top w:val="single" w:sz="4"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7BDE3257"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NO</w:t>
            </w:r>
          </w:p>
        </w:tc>
      </w:tr>
      <w:tr w:rsidR="00000387" w:rsidRPr="00000387" w14:paraId="4466401D" w14:textId="77777777" w:rsidTr="003E76BD">
        <w:trPr>
          <w:trHeight w:val="910"/>
        </w:trPr>
        <w:tc>
          <w:tcPr>
            <w:tcW w:w="7467" w:type="dxa"/>
            <w:tcBorders>
              <w:top w:val="single" w:sz="4" w:space="0" w:color="000000"/>
              <w:left w:val="single" w:sz="4" w:space="0" w:color="000000"/>
              <w:bottom w:val="single" w:sz="8" w:space="0" w:color="000000"/>
            </w:tcBorders>
            <w:tcMar>
              <w:top w:w="0" w:type="dxa"/>
              <w:left w:w="0" w:type="dxa"/>
              <w:bottom w:w="0" w:type="dxa"/>
              <w:right w:w="0" w:type="dxa"/>
            </w:tcMar>
            <w:vAlign w:val="center"/>
          </w:tcPr>
          <w:p w14:paraId="6B679D2B" w14:textId="77777777" w:rsidR="00000387" w:rsidRPr="00000387" w:rsidRDefault="00000387" w:rsidP="00000387">
            <w:pPr>
              <w:tabs>
                <w:tab w:val="left" w:pos="180"/>
              </w:tabs>
              <w:rPr>
                <w:rFonts w:ascii="Calibri" w:eastAsia="Calibri" w:hAnsi="Calibri" w:cs="Calibri"/>
                <w:szCs w:val="22"/>
                <w:lang w:eastAsia="zh-CN" w:bidi="hi-IN"/>
              </w:rPr>
            </w:pPr>
            <w:r w:rsidRPr="00000387">
              <w:rPr>
                <w:color w:val="000000"/>
                <w:szCs w:val="22"/>
                <w:lang w:eastAsia="zh-CN" w:bidi="hi-IN"/>
              </w:rPr>
              <w:t>8. És avaluat pel claustre pel que fa als aspectes educatius i pel consell escolar en la resta d’aspectes.</w:t>
            </w:r>
          </w:p>
        </w:tc>
        <w:tc>
          <w:tcPr>
            <w:tcW w:w="464" w:type="dxa"/>
            <w:tcBorders>
              <w:top w:val="single" w:sz="4" w:space="0" w:color="000000"/>
              <w:left w:val="single" w:sz="8" w:space="0" w:color="000000"/>
              <w:bottom w:val="single" w:sz="8" w:space="0" w:color="000000"/>
            </w:tcBorders>
            <w:tcMar>
              <w:top w:w="0" w:type="dxa"/>
              <w:left w:w="0" w:type="dxa"/>
              <w:bottom w:w="0" w:type="dxa"/>
              <w:right w:w="0" w:type="dxa"/>
            </w:tcMar>
            <w:vAlign w:val="center"/>
          </w:tcPr>
          <w:p w14:paraId="0105689F"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SÍ</w:t>
            </w:r>
          </w:p>
        </w:tc>
        <w:tc>
          <w:tcPr>
            <w:tcW w:w="573"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8B41C0" w14:textId="77777777" w:rsidR="00000387" w:rsidRPr="00000387" w:rsidRDefault="00000387" w:rsidP="00000387">
            <w:pPr>
              <w:widowControl w:val="0"/>
              <w:jc w:val="center"/>
              <w:rPr>
                <w:color w:val="000000"/>
                <w:szCs w:val="22"/>
                <w:lang w:eastAsia="zh-CN" w:bidi="hi-IN"/>
              </w:rPr>
            </w:pPr>
            <w:r w:rsidRPr="00000387">
              <w:rPr>
                <w:color w:val="000000"/>
                <w:szCs w:val="22"/>
                <w:lang w:eastAsia="zh-CN" w:bidi="hi-IN"/>
              </w:rPr>
              <w:t>NO</w:t>
            </w:r>
          </w:p>
        </w:tc>
      </w:tr>
    </w:tbl>
    <w:p w14:paraId="21B663EA" w14:textId="77777777" w:rsidR="00000387" w:rsidRPr="00000387" w:rsidRDefault="00000387" w:rsidP="00000387">
      <w:pPr>
        <w:widowControl w:val="0"/>
        <w:tabs>
          <w:tab w:val="left" w:pos="180"/>
        </w:tabs>
        <w:rPr>
          <w:b/>
          <w:color w:val="000000"/>
          <w:szCs w:val="22"/>
          <w:lang w:eastAsia="zh-CN" w:bidi="hi-IN"/>
        </w:rPr>
      </w:pPr>
    </w:p>
    <w:p w14:paraId="58C50AD4" w14:textId="77777777" w:rsidR="00000387" w:rsidRDefault="00000387" w:rsidP="00000387">
      <w:pPr>
        <w:widowControl w:val="0"/>
        <w:tabs>
          <w:tab w:val="left" w:pos="180"/>
        </w:tabs>
        <w:rPr>
          <w:b/>
          <w:color w:val="000000"/>
          <w:szCs w:val="22"/>
          <w:lang w:eastAsia="zh-CN" w:bidi="hi-IN"/>
        </w:rPr>
      </w:pPr>
    </w:p>
    <w:p w14:paraId="0B09F0DC" w14:textId="7E41E44B" w:rsidR="00000387" w:rsidRPr="00000387" w:rsidRDefault="00000387" w:rsidP="00000387">
      <w:pPr>
        <w:widowControl w:val="0"/>
        <w:tabs>
          <w:tab w:val="left" w:pos="180"/>
        </w:tabs>
        <w:rPr>
          <w:b/>
          <w:color w:val="000000"/>
          <w:szCs w:val="22"/>
          <w:lang w:eastAsia="zh-CN" w:bidi="hi-IN"/>
        </w:rPr>
      </w:pPr>
      <w:r>
        <w:rPr>
          <w:b/>
          <w:color w:val="000000"/>
          <w:szCs w:val="22"/>
          <w:lang w:eastAsia="zh-CN" w:bidi="hi-IN"/>
        </w:rPr>
        <w:t>D2</w:t>
      </w:r>
      <w:r w:rsidRPr="00000387">
        <w:rPr>
          <w:b/>
          <w:color w:val="000000"/>
          <w:szCs w:val="22"/>
          <w:lang w:eastAsia="zh-CN" w:bidi="hi-IN"/>
        </w:rPr>
        <w:t>. Contingut</w:t>
      </w:r>
    </w:p>
    <w:p w14:paraId="1769E6F0" w14:textId="77777777" w:rsidR="00000387" w:rsidRPr="00000387" w:rsidRDefault="00000387" w:rsidP="00000387">
      <w:pPr>
        <w:widowControl w:val="0"/>
        <w:tabs>
          <w:tab w:val="left" w:pos="180"/>
        </w:tabs>
        <w:rPr>
          <w:color w:val="000000"/>
          <w:szCs w:val="22"/>
          <w:lang w:eastAsia="zh-CN" w:bidi="hi-IN"/>
        </w:rPr>
      </w:pPr>
    </w:p>
    <w:p w14:paraId="54CD55CF" w14:textId="77777777" w:rsidR="00000387" w:rsidRPr="00000387" w:rsidRDefault="00000387" w:rsidP="00000387">
      <w:pPr>
        <w:widowControl w:val="0"/>
        <w:tabs>
          <w:tab w:val="left" w:pos="180"/>
        </w:tabs>
        <w:rPr>
          <w:rFonts w:ascii="Calibri" w:eastAsia="Calibri" w:hAnsi="Calibri" w:cs="Calibri"/>
          <w:szCs w:val="22"/>
          <w:lang w:eastAsia="zh-CN" w:bidi="hi-IN"/>
        </w:rPr>
      </w:pPr>
      <w:proofErr w:type="spellStart"/>
      <w:r w:rsidRPr="00000387">
        <w:rPr>
          <w:color w:val="000000"/>
          <w:szCs w:val="22"/>
          <w:lang w:eastAsia="zh-CN" w:bidi="hi-IN"/>
        </w:rPr>
        <w:t>Valorau</w:t>
      </w:r>
      <w:proofErr w:type="spellEnd"/>
      <w:r w:rsidRPr="00000387">
        <w:rPr>
          <w:color w:val="000000"/>
          <w:szCs w:val="22"/>
          <w:lang w:eastAsia="zh-CN" w:bidi="hi-IN"/>
        </w:rPr>
        <w:t xml:space="preserve"> si el P</w:t>
      </w:r>
      <w:r w:rsidRPr="00000387">
        <w:rPr>
          <w:szCs w:val="22"/>
          <w:lang w:eastAsia="zh-CN" w:bidi="hi-IN"/>
        </w:rPr>
        <w:t>O</w:t>
      </w:r>
      <w:r w:rsidRPr="00000387">
        <w:rPr>
          <w:color w:val="000000"/>
          <w:szCs w:val="22"/>
          <w:lang w:eastAsia="zh-CN" w:bidi="hi-IN"/>
        </w:rPr>
        <w:t>AT inclou cada un dels apartats que figuren en els quadres i en quin grau s’hi troben reflectits segons l’escala següent:</w:t>
      </w:r>
    </w:p>
    <w:p w14:paraId="6461D11F" w14:textId="77777777" w:rsidR="00000387" w:rsidRPr="00000387" w:rsidRDefault="00000387" w:rsidP="00000387">
      <w:pPr>
        <w:widowControl w:val="0"/>
        <w:tabs>
          <w:tab w:val="left" w:pos="180"/>
        </w:tabs>
        <w:rPr>
          <w:i/>
          <w:color w:val="000000"/>
          <w:szCs w:val="22"/>
          <w:lang w:eastAsia="zh-CN" w:bidi="hi-IN"/>
        </w:rPr>
      </w:pPr>
    </w:p>
    <w:p w14:paraId="17A073D2" w14:textId="77777777" w:rsidR="00000387" w:rsidRPr="00000387" w:rsidRDefault="00000387" w:rsidP="00000387">
      <w:pPr>
        <w:widowControl w:val="0"/>
        <w:tabs>
          <w:tab w:val="left" w:pos="180"/>
        </w:tabs>
        <w:rPr>
          <w:i/>
          <w:color w:val="000000"/>
          <w:szCs w:val="22"/>
          <w:lang w:eastAsia="zh-CN" w:bidi="hi-IN"/>
        </w:rPr>
      </w:pPr>
      <w:r w:rsidRPr="00000387">
        <w:rPr>
          <w:i/>
          <w:color w:val="000000"/>
          <w:szCs w:val="22"/>
          <w:lang w:eastAsia="zh-CN" w:bidi="hi-IN"/>
        </w:rPr>
        <w:t>1. No consta</w:t>
      </w:r>
    </w:p>
    <w:p w14:paraId="018805CD" w14:textId="77777777" w:rsidR="00000387" w:rsidRPr="00000387" w:rsidRDefault="00000387" w:rsidP="00000387">
      <w:pPr>
        <w:widowControl w:val="0"/>
        <w:tabs>
          <w:tab w:val="left" w:pos="180"/>
        </w:tabs>
        <w:rPr>
          <w:i/>
          <w:color w:val="000000"/>
          <w:szCs w:val="22"/>
          <w:lang w:eastAsia="zh-CN" w:bidi="hi-IN"/>
        </w:rPr>
      </w:pPr>
      <w:r w:rsidRPr="00000387">
        <w:rPr>
          <w:i/>
          <w:color w:val="000000"/>
          <w:szCs w:val="22"/>
          <w:lang w:eastAsia="zh-CN" w:bidi="hi-IN"/>
        </w:rPr>
        <w:t>2. Consta però és poc clar</w:t>
      </w:r>
    </w:p>
    <w:p w14:paraId="5A533A06" w14:textId="77777777" w:rsidR="00000387" w:rsidRPr="00000387" w:rsidRDefault="00000387" w:rsidP="00000387">
      <w:pPr>
        <w:widowControl w:val="0"/>
        <w:tabs>
          <w:tab w:val="left" w:pos="180"/>
        </w:tabs>
        <w:rPr>
          <w:i/>
          <w:color w:val="000000"/>
          <w:szCs w:val="22"/>
          <w:lang w:eastAsia="zh-CN" w:bidi="hi-IN"/>
        </w:rPr>
      </w:pPr>
      <w:r w:rsidRPr="00000387">
        <w:rPr>
          <w:i/>
          <w:color w:val="000000"/>
          <w:szCs w:val="22"/>
          <w:lang w:eastAsia="zh-CN" w:bidi="hi-IN"/>
        </w:rPr>
        <w:t>3. Consta i està formulat de manera clara i concreta</w:t>
      </w:r>
    </w:p>
    <w:p w14:paraId="45E5ECFE" w14:textId="77777777" w:rsidR="00000387" w:rsidRPr="00000387" w:rsidRDefault="00000387" w:rsidP="00000387">
      <w:pPr>
        <w:widowControl w:val="0"/>
        <w:tabs>
          <w:tab w:val="left" w:pos="463"/>
        </w:tabs>
        <w:ind w:left="283" w:hanging="283"/>
        <w:rPr>
          <w:i/>
          <w:color w:val="000000"/>
          <w:szCs w:val="22"/>
          <w:lang w:eastAsia="zh-CN" w:bidi="hi-IN"/>
        </w:rPr>
      </w:pPr>
      <w:r w:rsidRPr="00000387">
        <w:rPr>
          <w:i/>
          <w:color w:val="000000"/>
          <w:szCs w:val="22"/>
          <w:lang w:eastAsia="zh-CN" w:bidi="hi-IN"/>
        </w:rPr>
        <w:t>4. Consta i està formulat de manera clara, concreta i coherent amb les línies establertes en el PEC</w:t>
      </w:r>
    </w:p>
    <w:p w14:paraId="20C1B866" w14:textId="40E014AC" w:rsidR="00000387" w:rsidRDefault="00000387">
      <w:pPr>
        <w:widowControl w:val="0"/>
        <w:rPr>
          <w:color w:val="000000"/>
          <w:szCs w:val="22"/>
          <w:lang w:eastAsia="zh-CN" w:bidi="hi-IN"/>
        </w:rPr>
      </w:pPr>
      <w:r>
        <w:rPr>
          <w:color w:val="000000"/>
          <w:szCs w:val="22"/>
          <w:lang w:eastAsia="zh-CN" w:bidi="hi-IN"/>
        </w:rPr>
        <w:br w:type="page"/>
      </w:r>
    </w:p>
    <w:p w14:paraId="6F85D509" w14:textId="77777777" w:rsidR="00000387" w:rsidRPr="00000387" w:rsidRDefault="00000387" w:rsidP="00000387">
      <w:pPr>
        <w:widowControl w:val="0"/>
        <w:tabs>
          <w:tab w:val="left" w:pos="180"/>
        </w:tabs>
        <w:rPr>
          <w:color w:val="000000"/>
          <w:szCs w:val="22"/>
          <w:lang w:eastAsia="zh-CN" w:bidi="hi-IN"/>
        </w:rPr>
      </w:pPr>
    </w:p>
    <w:tbl>
      <w:tblPr>
        <w:tblW w:w="8504" w:type="dxa"/>
        <w:tblLayout w:type="fixed"/>
        <w:tblCellMar>
          <w:left w:w="10" w:type="dxa"/>
          <w:right w:w="10" w:type="dxa"/>
        </w:tblCellMar>
        <w:tblLook w:val="04A0" w:firstRow="1" w:lastRow="0" w:firstColumn="1" w:lastColumn="0" w:noHBand="0" w:noVBand="1"/>
      </w:tblPr>
      <w:tblGrid>
        <w:gridCol w:w="6952"/>
        <w:gridCol w:w="388"/>
        <w:gridCol w:w="388"/>
        <w:gridCol w:w="388"/>
        <w:gridCol w:w="388"/>
      </w:tblGrid>
      <w:tr w:rsidR="00000387" w:rsidRPr="00000387" w14:paraId="6E8BF6C3" w14:textId="77777777" w:rsidTr="003E76BD">
        <w:tc>
          <w:tcPr>
            <w:tcW w:w="6952" w:type="dxa"/>
            <w:tcBorders>
              <w:top w:val="single" w:sz="8" w:space="0" w:color="000000"/>
              <w:left w:val="single" w:sz="8" w:space="0" w:color="000000"/>
              <w:bottom w:val="single" w:sz="8" w:space="0" w:color="000000"/>
            </w:tcBorders>
            <w:tcMar>
              <w:top w:w="0" w:type="dxa"/>
              <w:left w:w="113" w:type="dxa"/>
              <w:bottom w:w="0" w:type="dxa"/>
              <w:right w:w="108" w:type="dxa"/>
            </w:tcMar>
            <w:vAlign w:val="center"/>
          </w:tcPr>
          <w:p w14:paraId="42CBD8A7"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000000"/>
                <w:szCs w:val="22"/>
                <w:lang w:eastAsia="zh-CN" w:bidi="hi-IN"/>
              </w:rPr>
              <w:t>1. Els objectius del pla d’orientaci</w:t>
            </w:r>
            <w:r w:rsidRPr="00000387">
              <w:rPr>
                <w:szCs w:val="22"/>
                <w:lang w:eastAsia="zh-CN" w:bidi="hi-IN"/>
              </w:rPr>
              <w:t xml:space="preserve">ó i </w:t>
            </w:r>
            <w:r w:rsidRPr="00000387">
              <w:rPr>
                <w:color w:val="000000"/>
                <w:szCs w:val="22"/>
                <w:lang w:eastAsia="zh-CN" w:bidi="hi-IN"/>
              </w:rPr>
              <w:t xml:space="preserve">acció </w:t>
            </w:r>
            <w:proofErr w:type="spellStart"/>
            <w:r w:rsidRPr="00000387">
              <w:rPr>
                <w:color w:val="000000"/>
                <w:szCs w:val="22"/>
                <w:lang w:eastAsia="zh-CN" w:bidi="hi-IN"/>
              </w:rPr>
              <w:t>tutorial</w:t>
            </w:r>
            <w:proofErr w:type="spellEnd"/>
            <w:r w:rsidRPr="00000387">
              <w:rPr>
                <w:color w:val="000000"/>
                <w:szCs w:val="22"/>
                <w:lang w:eastAsia="zh-CN" w:bidi="hi-IN"/>
              </w:rPr>
              <w:t xml:space="preserve"> (POAT).</w:t>
            </w:r>
          </w:p>
        </w:tc>
        <w:tc>
          <w:tcPr>
            <w:tcW w:w="388" w:type="dxa"/>
            <w:tcBorders>
              <w:top w:val="single" w:sz="8" w:space="0" w:color="000000"/>
              <w:left w:val="single" w:sz="8" w:space="0" w:color="000000"/>
              <w:bottom w:val="single" w:sz="8" w:space="0" w:color="000000"/>
            </w:tcBorders>
            <w:tcMar>
              <w:top w:w="0" w:type="dxa"/>
              <w:left w:w="113" w:type="dxa"/>
              <w:bottom w:w="0" w:type="dxa"/>
              <w:right w:w="108" w:type="dxa"/>
            </w:tcMar>
            <w:vAlign w:val="center"/>
          </w:tcPr>
          <w:p w14:paraId="21434FF8"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top w:val="single" w:sz="8" w:space="0" w:color="000000"/>
              <w:left w:val="single" w:sz="8" w:space="0" w:color="000000"/>
              <w:bottom w:val="single" w:sz="8" w:space="0" w:color="000000"/>
            </w:tcBorders>
            <w:tcMar>
              <w:top w:w="0" w:type="dxa"/>
              <w:left w:w="113" w:type="dxa"/>
              <w:bottom w:w="0" w:type="dxa"/>
              <w:right w:w="108" w:type="dxa"/>
            </w:tcMar>
            <w:vAlign w:val="center"/>
          </w:tcPr>
          <w:p w14:paraId="2E5F93A5"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top w:val="single" w:sz="8" w:space="0" w:color="000000"/>
              <w:left w:val="single" w:sz="8" w:space="0" w:color="000000"/>
              <w:bottom w:val="single" w:sz="8" w:space="0" w:color="000000"/>
            </w:tcBorders>
            <w:tcMar>
              <w:top w:w="0" w:type="dxa"/>
              <w:left w:w="113" w:type="dxa"/>
              <w:bottom w:w="0" w:type="dxa"/>
              <w:right w:w="108" w:type="dxa"/>
            </w:tcMar>
            <w:vAlign w:val="center"/>
          </w:tcPr>
          <w:p w14:paraId="23AFDD69"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vAlign w:val="center"/>
          </w:tcPr>
          <w:p w14:paraId="2CCDCF06"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r w:rsidR="00000387" w:rsidRPr="00000387" w14:paraId="74987275" w14:textId="77777777" w:rsidTr="003E76BD">
        <w:tc>
          <w:tcPr>
            <w:tcW w:w="6952" w:type="dxa"/>
            <w:tcBorders>
              <w:left w:val="single" w:sz="8" w:space="0" w:color="000000"/>
              <w:bottom w:val="single" w:sz="8" w:space="0" w:color="000000"/>
            </w:tcBorders>
            <w:tcMar>
              <w:top w:w="0" w:type="dxa"/>
              <w:left w:w="113" w:type="dxa"/>
              <w:bottom w:w="0" w:type="dxa"/>
              <w:right w:w="108" w:type="dxa"/>
            </w:tcMar>
            <w:vAlign w:val="center"/>
          </w:tcPr>
          <w:p w14:paraId="0A869207" w14:textId="77777777" w:rsidR="00000387" w:rsidRPr="00000387" w:rsidRDefault="00000387" w:rsidP="00000387">
            <w:pPr>
              <w:widowControl w:val="0"/>
              <w:tabs>
                <w:tab w:val="left" w:pos="180"/>
              </w:tabs>
              <w:rPr>
                <w:color w:val="000000"/>
                <w:szCs w:val="22"/>
                <w:lang w:eastAsia="zh-CN" w:bidi="hi-IN"/>
              </w:rPr>
            </w:pPr>
            <w:r w:rsidRPr="00000387">
              <w:rPr>
                <w:color w:val="000000"/>
                <w:szCs w:val="22"/>
                <w:lang w:eastAsia="zh-CN" w:bidi="hi-IN"/>
              </w:rPr>
              <w:t>2. Les funcions generals del tutor.</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679CBB55"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02CB8CD7"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55E6C93B"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11C2ADF6"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r w:rsidR="00000387" w:rsidRPr="00000387" w14:paraId="52E0079F" w14:textId="77777777" w:rsidTr="003E76BD">
        <w:tc>
          <w:tcPr>
            <w:tcW w:w="6952" w:type="dxa"/>
            <w:tcBorders>
              <w:left w:val="single" w:sz="8" w:space="0" w:color="000000"/>
              <w:bottom w:val="single" w:sz="8" w:space="0" w:color="000000"/>
            </w:tcBorders>
            <w:tcMar>
              <w:top w:w="0" w:type="dxa"/>
              <w:left w:w="113" w:type="dxa"/>
              <w:bottom w:w="0" w:type="dxa"/>
              <w:right w:w="108" w:type="dxa"/>
            </w:tcMar>
            <w:vAlign w:val="center"/>
          </w:tcPr>
          <w:p w14:paraId="176BE645" w14:textId="77777777" w:rsidR="00000387" w:rsidRPr="00000387" w:rsidRDefault="00000387" w:rsidP="00000387">
            <w:pPr>
              <w:widowControl w:val="0"/>
              <w:tabs>
                <w:tab w:val="left" w:pos="180"/>
              </w:tabs>
              <w:rPr>
                <w:color w:val="000000"/>
                <w:szCs w:val="22"/>
                <w:lang w:eastAsia="zh-CN" w:bidi="hi-IN"/>
              </w:rPr>
            </w:pPr>
            <w:r w:rsidRPr="00000387">
              <w:rPr>
                <w:color w:val="000000"/>
                <w:szCs w:val="22"/>
                <w:lang w:eastAsia="zh-CN" w:bidi="hi-IN"/>
              </w:rPr>
              <w:t>3. La coordinació entre els tutors.</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216DB0F9"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082AF403"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72DFC95D"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0E3CF06C"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r w:rsidR="00000387" w:rsidRPr="00000387" w14:paraId="6EC3F55C" w14:textId="77777777" w:rsidTr="003E76BD">
        <w:tc>
          <w:tcPr>
            <w:tcW w:w="6952" w:type="dxa"/>
            <w:tcBorders>
              <w:left w:val="single" w:sz="8" w:space="0" w:color="000000"/>
              <w:bottom w:val="single" w:sz="8" w:space="0" w:color="000000"/>
            </w:tcBorders>
            <w:tcMar>
              <w:top w:w="0" w:type="dxa"/>
              <w:left w:w="113" w:type="dxa"/>
              <w:bottom w:w="0" w:type="dxa"/>
              <w:right w:w="108" w:type="dxa"/>
            </w:tcMar>
            <w:vAlign w:val="center"/>
          </w:tcPr>
          <w:p w14:paraId="779134ED" w14:textId="77777777" w:rsidR="00000387" w:rsidRPr="00000387" w:rsidRDefault="00000387" w:rsidP="00000387">
            <w:pPr>
              <w:widowControl w:val="0"/>
              <w:tabs>
                <w:tab w:val="left" w:pos="180"/>
              </w:tabs>
              <w:rPr>
                <w:color w:val="000000"/>
                <w:szCs w:val="22"/>
                <w:lang w:eastAsia="zh-CN" w:bidi="hi-IN"/>
              </w:rPr>
            </w:pPr>
            <w:r w:rsidRPr="00000387">
              <w:rPr>
                <w:color w:val="000000"/>
                <w:szCs w:val="22"/>
                <w:lang w:eastAsia="zh-CN" w:bidi="hi-IN"/>
              </w:rPr>
              <w:t>4. Les línies que han de regir la intervenció i la dinamització del grup classe.</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18A863F5"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0F0F6B39"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5D912C8B"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2566AB3C"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r w:rsidR="00000387" w:rsidRPr="00000387" w14:paraId="1995F31D" w14:textId="77777777" w:rsidTr="003E76BD">
        <w:tc>
          <w:tcPr>
            <w:tcW w:w="6952" w:type="dxa"/>
            <w:tcBorders>
              <w:left w:val="single" w:sz="8" w:space="0" w:color="000000"/>
              <w:bottom w:val="single" w:sz="8" w:space="0" w:color="000000"/>
            </w:tcBorders>
            <w:tcMar>
              <w:top w:w="0" w:type="dxa"/>
              <w:left w:w="113" w:type="dxa"/>
              <w:bottom w:w="0" w:type="dxa"/>
              <w:right w:w="108" w:type="dxa"/>
            </w:tcMar>
            <w:vAlign w:val="center"/>
          </w:tcPr>
          <w:p w14:paraId="6EA8BF15" w14:textId="77777777" w:rsidR="00000387" w:rsidRPr="00000387" w:rsidRDefault="00000387" w:rsidP="00000387">
            <w:pPr>
              <w:widowControl w:val="0"/>
              <w:tabs>
                <w:tab w:val="left" w:pos="180"/>
              </w:tabs>
              <w:rPr>
                <w:color w:val="000000"/>
                <w:szCs w:val="22"/>
                <w:lang w:eastAsia="zh-CN" w:bidi="hi-IN"/>
              </w:rPr>
            </w:pPr>
            <w:r w:rsidRPr="00000387">
              <w:rPr>
                <w:color w:val="000000"/>
                <w:szCs w:val="22"/>
                <w:lang w:eastAsia="zh-CN" w:bidi="hi-IN"/>
              </w:rPr>
              <w:t>5. Les línies que han de regir la gestió de la convivència en el grup classe.</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5AB781C9"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4CFAF148"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52073B42"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7A794696"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r w:rsidR="00000387" w:rsidRPr="00000387" w14:paraId="1A123CEA" w14:textId="77777777" w:rsidTr="003E76BD">
        <w:tc>
          <w:tcPr>
            <w:tcW w:w="6952" w:type="dxa"/>
            <w:tcBorders>
              <w:left w:val="single" w:sz="8" w:space="0" w:color="000000"/>
              <w:bottom w:val="single" w:sz="8" w:space="0" w:color="000000"/>
            </w:tcBorders>
            <w:tcMar>
              <w:top w:w="0" w:type="dxa"/>
              <w:left w:w="113" w:type="dxa"/>
              <w:bottom w:w="0" w:type="dxa"/>
              <w:right w:w="108" w:type="dxa"/>
            </w:tcMar>
            <w:vAlign w:val="center"/>
          </w:tcPr>
          <w:p w14:paraId="289C5483"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000000"/>
                <w:szCs w:val="22"/>
                <w:lang w:eastAsia="zh-CN" w:bidi="hi-IN"/>
              </w:rPr>
              <w:t>6. Les línies que han de regir la intervenció en l’àmbit cada alumne (tractament individual).</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1062E92E"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3D98370B"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138476B8"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5BCB1C87"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r w:rsidR="00000387" w:rsidRPr="00000387" w14:paraId="5E76F5DF" w14:textId="77777777" w:rsidTr="003E76BD">
        <w:tc>
          <w:tcPr>
            <w:tcW w:w="6952" w:type="dxa"/>
            <w:tcBorders>
              <w:left w:val="single" w:sz="8" w:space="0" w:color="000000"/>
              <w:bottom w:val="single" w:sz="8" w:space="0" w:color="000000"/>
            </w:tcBorders>
            <w:tcMar>
              <w:top w:w="0" w:type="dxa"/>
              <w:left w:w="113" w:type="dxa"/>
              <w:bottom w:w="0" w:type="dxa"/>
              <w:right w:w="108" w:type="dxa"/>
            </w:tcMar>
            <w:vAlign w:val="center"/>
          </w:tcPr>
          <w:p w14:paraId="48B796A1"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212121"/>
                <w:szCs w:val="22"/>
                <w:lang w:eastAsia="zh-CN" w:bidi="hi-IN"/>
              </w:rPr>
              <w:t xml:space="preserve">7. </w:t>
            </w:r>
            <w:r w:rsidRPr="00000387">
              <w:rPr>
                <w:color w:val="000000"/>
                <w:szCs w:val="22"/>
                <w:lang w:eastAsia="zh-CN" w:bidi="hi-IN"/>
              </w:rPr>
              <w:t>Les línies que han de regir la intervenció i la coordinació amb</w:t>
            </w:r>
            <w:r w:rsidRPr="00000387">
              <w:rPr>
                <w:color w:val="212121"/>
                <w:szCs w:val="22"/>
                <w:lang w:eastAsia="zh-CN" w:bidi="hi-IN"/>
              </w:rPr>
              <w:t xml:space="preserve"> l'equip docent.</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461A6C1D"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7EB27544"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1F499EA7"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66582456"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r w:rsidR="00000387" w:rsidRPr="00000387" w14:paraId="5C040F22" w14:textId="77777777" w:rsidTr="003E76BD">
        <w:tc>
          <w:tcPr>
            <w:tcW w:w="6952" w:type="dxa"/>
            <w:tcBorders>
              <w:left w:val="single" w:sz="8" w:space="0" w:color="000000"/>
              <w:bottom w:val="single" w:sz="8" w:space="0" w:color="000000"/>
            </w:tcBorders>
            <w:tcMar>
              <w:top w:w="0" w:type="dxa"/>
              <w:left w:w="113" w:type="dxa"/>
              <w:bottom w:w="0" w:type="dxa"/>
              <w:right w:w="108" w:type="dxa"/>
            </w:tcMar>
            <w:vAlign w:val="center"/>
          </w:tcPr>
          <w:p w14:paraId="14C344CE"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212121"/>
                <w:szCs w:val="22"/>
                <w:lang w:eastAsia="zh-CN" w:bidi="hi-IN"/>
              </w:rPr>
              <w:t>8.</w:t>
            </w:r>
            <w:r w:rsidRPr="00000387">
              <w:rPr>
                <w:color w:val="000000"/>
                <w:szCs w:val="22"/>
                <w:lang w:eastAsia="zh-CN" w:bidi="hi-IN"/>
              </w:rPr>
              <w:t xml:space="preserve"> Les línies que han de regir la intervenció i la coordinació amb l’orientador o orientadora del centre o amb el Departament d'Orientació.</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22334FAE"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25848C92"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69118604"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604F4482"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r w:rsidR="00000387" w:rsidRPr="00000387" w14:paraId="22FB876B" w14:textId="77777777" w:rsidTr="003E76BD">
        <w:tc>
          <w:tcPr>
            <w:tcW w:w="6952" w:type="dxa"/>
            <w:tcBorders>
              <w:left w:val="single" w:sz="8" w:space="0" w:color="000000"/>
              <w:bottom w:val="single" w:sz="8" w:space="0" w:color="000000"/>
            </w:tcBorders>
            <w:tcMar>
              <w:top w:w="0" w:type="dxa"/>
              <w:left w:w="113" w:type="dxa"/>
              <w:bottom w:w="0" w:type="dxa"/>
              <w:right w:w="108" w:type="dxa"/>
            </w:tcMar>
            <w:vAlign w:val="center"/>
          </w:tcPr>
          <w:p w14:paraId="22C57860"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000000"/>
                <w:szCs w:val="22"/>
                <w:lang w:eastAsia="zh-CN" w:bidi="hi-IN"/>
              </w:rPr>
              <w:t>9. L’orientació acadèmica i professional</w:t>
            </w:r>
            <w:r w:rsidRPr="00000387">
              <w:rPr>
                <w:szCs w:val="22"/>
                <w:lang w:eastAsia="zh-CN" w:bidi="hi-IN"/>
              </w:rPr>
              <w:t xml:space="preserve"> a educació secundària.</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0CA7B95E"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197F115C"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3AC9B177"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66AA012A"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r w:rsidR="00000387" w:rsidRPr="00000387" w14:paraId="15D557A8" w14:textId="77777777" w:rsidTr="003E76BD">
        <w:tc>
          <w:tcPr>
            <w:tcW w:w="6952" w:type="dxa"/>
            <w:tcBorders>
              <w:left w:val="single" w:sz="8" w:space="0" w:color="000000"/>
              <w:bottom w:val="single" w:sz="8" w:space="0" w:color="000000"/>
            </w:tcBorders>
            <w:tcMar>
              <w:top w:w="0" w:type="dxa"/>
              <w:left w:w="113" w:type="dxa"/>
              <w:bottom w:w="0" w:type="dxa"/>
              <w:right w:w="108" w:type="dxa"/>
            </w:tcMar>
            <w:vAlign w:val="center"/>
          </w:tcPr>
          <w:p w14:paraId="2686E193"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000000"/>
                <w:szCs w:val="22"/>
                <w:lang w:eastAsia="zh-CN" w:bidi="hi-IN"/>
              </w:rPr>
              <w:t>10. El seguiment i l’avaluació del POAT.</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1F8885BE"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537F8C7C"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5F3D4F4E"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4E185082"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r w:rsidR="00000387" w:rsidRPr="00000387" w14:paraId="2E1A5B56" w14:textId="77777777" w:rsidTr="003E76BD">
        <w:tc>
          <w:tcPr>
            <w:tcW w:w="6952" w:type="dxa"/>
            <w:tcBorders>
              <w:left w:val="single" w:sz="8" w:space="0" w:color="000000"/>
              <w:bottom w:val="single" w:sz="8" w:space="0" w:color="000000"/>
            </w:tcBorders>
            <w:tcMar>
              <w:top w:w="0" w:type="dxa"/>
              <w:left w:w="113" w:type="dxa"/>
              <w:bottom w:w="0" w:type="dxa"/>
              <w:right w:w="108" w:type="dxa"/>
            </w:tcMar>
            <w:vAlign w:val="center"/>
          </w:tcPr>
          <w:p w14:paraId="349085FF" w14:textId="77777777" w:rsidR="00000387" w:rsidRPr="00000387" w:rsidRDefault="00000387" w:rsidP="00000387">
            <w:pPr>
              <w:widowControl w:val="0"/>
              <w:tabs>
                <w:tab w:val="left" w:pos="180"/>
              </w:tabs>
              <w:rPr>
                <w:rFonts w:ascii="Calibri" w:eastAsia="Calibri" w:hAnsi="Calibri" w:cs="Calibri"/>
                <w:szCs w:val="22"/>
                <w:lang w:eastAsia="zh-CN" w:bidi="hi-IN"/>
              </w:rPr>
            </w:pPr>
            <w:r w:rsidRPr="00000387">
              <w:rPr>
                <w:color w:val="000000"/>
                <w:szCs w:val="22"/>
                <w:lang w:eastAsia="zh-CN" w:bidi="hi-IN"/>
              </w:rPr>
              <w:t>11. Els instruments per al seguiment i l’avaluació del POAT.</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277169CB"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1</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44F468A3"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2</w:t>
            </w:r>
          </w:p>
        </w:tc>
        <w:tc>
          <w:tcPr>
            <w:tcW w:w="388" w:type="dxa"/>
            <w:tcBorders>
              <w:left w:val="single" w:sz="8" w:space="0" w:color="000000"/>
              <w:bottom w:val="single" w:sz="8" w:space="0" w:color="000000"/>
            </w:tcBorders>
            <w:tcMar>
              <w:top w:w="0" w:type="dxa"/>
              <w:left w:w="113" w:type="dxa"/>
              <w:bottom w:w="0" w:type="dxa"/>
              <w:right w:w="108" w:type="dxa"/>
            </w:tcMar>
            <w:vAlign w:val="center"/>
          </w:tcPr>
          <w:p w14:paraId="6F5F1186"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3</w:t>
            </w:r>
          </w:p>
        </w:tc>
        <w:tc>
          <w:tcPr>
            <w:tcW w:w="388" w:type="dxa"/>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2D30397E" w14:textId="77777777" w:rsidR="00000387" w:rsidRPr="00000387" w:rsidRDefault="00000387" w:rsidP="00000387">
            <w:pPr>
              <w:widowControl w:val="0"/>
              <w:jc w:val="center"/>
              <w:rPr>
                <w:i/>
                <w:color w:val="000000"/>
                <w:szCs w:val="22"/>
                <w:lang w:eastAsia="zh-CN" w:bidi="hi-IN"/>
              </w:rPr>
            </w:pPr>
            <w:r w:rsidRPr="00000387">
              <w:rPr>
                <w:i/>
                <w:color w:val="000000"/>
                <w:szCs w:val="22"/>
                <w:lang w:eastAsia="zh-CN" w:bidi="hi-IN"/>
              </w:rPr>
              <w:t>4</w:t>
            </w:r>
          </w:p>
        </w:tc>
      </w:tr>
    </w:tbl>
    <w:p w14:paraId="63E6483E" w14:textId="77777777" w:rsidR="00000387" w:rsidRDefault="00000387" w:rsidP="00000387">
      <w:pPr>
        <w:widowControl w:val="0"/>
        <w:tabs>
          <w:tab w:val="left" w:pos="180"/>
        </w:tabs>
        <w:spacing w:before="113"/>
        <w:jc w:val="both"/>
        <w:rPr>
          <w:b/>
          <w:color w:val="000000"/>
          <w:szCs w:val="22"/>
          <w:lang w:eastAsia="zh-CN" w:bidi="hi-IN"/>
        </w:rPr>
      </w:pPr>
    </w:p>
    <w:p w14:paraId="4DC06832" w14:textId="7439AE72" w:rsidR="00000387" w:rsidRPr="00000387" w:rsidRDefault="00000387" w:rsidP="00000387">
      <w:pPr>
        <w:widowControl w:val="0"/>
        <w:tabs>
          <w:tab w:val="left" w:pos="180"/>
        </w:tabs>
        <w:spacing w:before="113"/>
        <w:jc w:val="both"/>
        <w:rPr>
          <w:b/>
          <w:color w:val="000000"/>
          <w:szCs w:val="22"/>
          <w:lang w:eastAsia="zh-CN" w:bidi="hi-IN"/>
        </w:rPr>
      </w:pPr>
      <w:r>
        <w:rPr>
          <w:b/>
          <w:color w:val="000000"/>
          <w:szCs w:val="22"/>
          <w:lang w:eastAsia="zh-CN" w:bidi="hi-IN"/>
        </w:rPr>
        <w:t>D3</w:t>
      </w:r>
      <w:r w:rsidRPr="00000387">
        <w:rPr>
          <w:b/>
          <w:color w:val="000000"/>
          <w:szCs w:val="22"/>
          <w:lang w:eastAsia="zh-CN" w:bidi="hi-IN"/>
        </w:rPr>
        <w:t>. Funcionalitat</w:t>
      </w:r>
    </w:p>
    <w:p w14:paraId="696A1D14" w14:textId="77777777" w:rsidR="00000387" w:rsidRPr="00000387" w:rsidRDefault="00000387" w:rsidP="00000387">
      <w:pPr>
        <w:widowControl w:val="0"/>
        <w:tabs>
          <w:tab w:val="left" w:pos="180"/>
        </w:tabs>
        <w:jc w:val="both"/>
        <w:rPr>
          <w:b/>
          <w:color w:val="000000"/>
          <w:szCs w:val="22"/>
          <w:lang w:eastAsia="zh-CN" w:bidi="hi-IN"/>
        </w:rPr>
      </w:pPr>
    </w:p>
    <w:tbl>
      <w:tblPr>
        <w:tblW w:w="8509" w:type="dxa"/>
        <w:tblLayout w:type="fixed"/>
        <w:tblCellMar>
          <w:left w:w="10" w:type="dxa"/>
          <w:right w:w="10" w:type="dxa"/>
        </w:tblCellMar>
        <w:tblLook w:val="04A0" w:firstRow="1" w:lastRow="0" w:firstColumn="1" w:lastColumn="0" w:noHBand="0" w:noVBand="1"/>
      </w:tblPr>
      <w:tblGrid>
        <w:gridCol w:w="1309"/>
        <w:gridCol w:w="6761"/>
        <w:gridCol w:w="439"/>
      </w:tblGrid>
      <w:tr w:rsidR="00000387" w:rsidRPr="00000387" w14:paraId="3A736BB6" w14:textId="77777777" w:rsidTr="00000387">
        <w:tc>
          <w:tcPr>
            <w:tcW w:w="8070" w:type="dxa"/>
            <w:gridSpan w:val="2"/>
            <w:tcBorders>
              <w:top w:val="single" w:sz="8" w:space="0" w:color="000000"/>
              <w:left w:val="single" w:sz="8" w:space="0" w:color="000000"/>
              <w:bottom w:val="single" w:sz="8" w:space="0" w:color="000000"/>
            </w:tcBorders>
            <w:tcMar>
              <w:top w:w="0" w:type="dxa"/>
              <w:left w:w="113" w:type="dxa"/>
              <w:bottom w:w="0" w:type="dxa"/>
              <w:right w:w="108" w:type="dxa"/>
            </w:tcMar>
          </w:tcPr>
          <w:p w14:paraId="26EA7D15" w14:textId="77777777" w:rsidR="00000387" w:rsidRPr="00000387" w:rsidRDefault="00000387" w:rsidP="00000387">
            <w:pPr>
              <w:widowControl w:val="0"/>
              <w:tabs>
                <w:tab w:val="left" w:pos="180"/>
              </w:tabs>
              <w:spacing w:before="113" w:after="113"/>
              <w:jc w:val="center"/>
              <w:rPr>
                <w:b/>
                <w:color w:val="000000"/>
                <w:szCs w:val="22"/>
                <w:lang w:eastAsia="zh-CN" w:bidi="hi-IN"/>
              </w:rPr>
            </w:pPr>
            <w:r w:rsidRPr="00000387">
              <w:rPr>
                <w:b/>
                <w:color w:val="000000"/>
                <w:szCs w:val="22"/>
                <w:lang w:eastAsia="zh-CN" w:bidi="hi-IN"/>
              </w:rPr>
              <w:t xml:space="preserve">Pla d’Orientació i Acció </w:t>
            </w:r>
            <w:proofErr w:type="spellStart"/>
            <w:r w:rsidRPr="00000387">
              <w:rPr>
                <w:b/>
                <w:color w:val="000000"/>
                <w:szCs w:val="22"/>
                <w:lang w:eastAsia="zh-CN" w:bidi="hi-IN"/>
              </w:rPr>
              <w:t>Tutorial</w:t>
            </w:r>
            <w:proofErr w:type="spellEnd"/>
            <w:r w:rsidRPr="00000387">
              <w:rPr>
                <w:b/>
                <w:color w:val="000000"/>
                <w:szCs w:val="22"/>
                <w:lang w:eastAsia="zh-CN" w:bidi="hi-IN"/>
              </w:rPr>
              <w:t xml:space="preserve"> (POAT)</w:t>
            </w:r>
          </w:p>
        </w:tc>
        <w:tc>
          <w:tcPr>
            <w:tcW w:w="439" w:type="dxa"/>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0CCD48ED" w14:textId="77777777" w:rsidR="00000387" w:rsidRPr="00000387" w:rsidRDefault="00000387" w:rsidP="00000387">
            <w:pPr>
              <w:widowControl w:val="0"/>
              <w:tabs>
                <w:tab w:val="left" w:pos="180"/>
              </w:tabs>
              <w:spacing w:before="113" w:after="113"/>
              <w:jc w:val="both"/>
              <w:rPr>
                <w:b/>
                <w:color w:val="000000"/>
                <w:szCs w:val="22"/>
                <w:lang w:eastAsia="zh-CN" w:bidi="hi-IN"/>
              </w:rPr>
            </w:pPr>
          </w:p>
        </w:tc>
      </w:tr>
      <w:tr w:rsidR="00000387" w:rsidRPr="00000387" w14:paraId="79A4A45B" w14:textId="77777777" w:rsidTr="00796B30">
        <w:tc>
          <w:tcPr>
            <w:tcW w:w="1309" w:type="dxa"/>
            <w:tcBorders>
              <w:left w:val="single" w:sz="8" w:space="0" w:color="000000"/>
              <w:bottom w:val="single" w:sz="8" w:space="0" w:color="000000"/>
            </w:tcBorders>
            <w:shd w:val="clear" w:color="auto" w:fill="00FFFF"/>
            <w:tcMar>
              <w:top w:w="0" w:type="dxa"/>
              <w:left w:w="113" w:type="dxa"/>
              <w:bottom w:w="0" w:type="dxa"/>
              <w:right w:w="108" w:type="dxa"/>
            </w:tcMar>
            <w:vAlign w:val="center"/>
          </w:tcPr>
          <w:p w14:paraId="78F8071F" w14:textId="77777777" w:rsidR="00000387" w:rsidRPr="00000387" w:rsidRDefault="00000387" w:rsidP="00000387">
            <w:pPr>
              <w:widowControl w:val="0"/>
              <w:rPr>
                <w:b/>
                <w:bCs/>
                <w:color w:val="000000"/>
                <w:szCs w:val="22"/>
                <w:lang w:eastAsia="zh-CN" w:bidi="hi-IN"/>
              </w:rPr>
            </w:pPr>
            <w:r w:rsidRPr="00000387">
              <w:rPr>
                <w:b/>
                <w:bCs/>
                <w:color w:val="000000"/>
                <w:szCs w:val="22"/>
                <w:lang w:eastAsia="zh-CN" w:bidi="hi-IN"/>
              </w:rPr>
              <w:t>NIVELL 1</w:t>
            </w:r>
          </w:p>
        </w:tc>
        <w:tc>
          <w:tcPr>
            <w:tcW w:w="6761" w:type="dxa"/>
            <w:tcBorders>
              <w:left w:val="single" w:sz="8" w:space="0" w:color="000000"/>
              <w:bottom w:val="single" w:sz="8" w:space="0" w:color="000000"/>
            </w:tcBorders>
            <w:tcMar>
              <w:top w:w="0" w:type="dxa"/>
              <w:left w:w="113" w:type="dxa"/>
              <w:bottom w:w="0" w:type="dxa"/>
              <w:right w:w="108" w:type="dxa"/>
            </w:tcMar>
          </w:tcPr>
          <w:p w14:paraId="5E362094" w14:textId="77777777" w:rsidR="00000387" w:rsidRPr="00000387" w:rsidRDefault="00000387" w:rsidP="00000387">
            <w:pPr>
              <w:widowControl w:val="0"/>
              <w:rPr>
                <w:color w:val="000000"/>
                <w:szCs w:val="22"/>
                <w:lang w:eastAsia="zh-CN" w:bidi="hi-IN"/>
              </w:rPr>
            </w:pPr>
            <w:r w:rsidRPr="00000387">
              <w:rPr>
                <w:color w:val="000000"/>
                <w:szCs w:val="22"/>
                <w:lang w:eastAsia="zh-CN" w:bidi="hi-IN"/>
              </w:rPr>
              <w:t>El centre disposa d’un POAT, encara que no hi ha evidències de la seva funcionalitat.</w:t>
            </w:r>
          </w:p>
        </w:tc>
        <w:tc>
          <w:tcPr>
            <w:tcW w:w="439" w:type="dxa"/>
            <w:tcBorders>
              <w:left w:val="single" w:sz="8" w:space="0" w:color="000000"/>
              <w:bottom w:val="single" w:sz="8" w:space="0" w:color="000000"/>
              <w:right w:val="single" w:sz="8" w:space="0" w:color="000000"/>
            </w:tcBorders>
            <w:tcMar>
              <w:top w:w="0" w:type="dxa"/>
              <w:left w:w="113" w:type="dxa"/>
              <w:bottom w:w="0" w:type="dxa"/>
              <w:right w:w="108" w:type="dxa"/>
            </w:tcMar>
          </w:tcPr>
          <w:p w14:paraId="5D8CB265" w14:textId="77777777" w:rsidR="00000387" w:rsidRPr="00000387" w:rsidRDefault="00000387" w:rsidP="00000387">
            <w:pPr>
              <w:widowControl w:val="0"/>
              <w:rPr>
                <w:color w:val="000000"/>
                <w:szCs w:val="22"/>
                <w:lang w:eastAsia="zh-CN" w:bidi="hi-IN"/>
              </w:rPr>
            </w:pPr>
          </w:p>
        </w:tc>
      </w:tr>
      <w:tr w:rsidR="00000387" w:rsidRPr="00000387" w14:paraId="6D3CBCD3" w14:textId="77777777" w:rsidTr="00796B30">
        <w:tc>
          <w:tcPr>
            <w:tcW w:w="1309" w:type="dxa"/>
            <w:tcBorders>
              <w:left w:val="single" w:sz="8" w:space="0" w:color="000000"/>
              <w:bottom w:val="single" w:sz="8" w:space="0" w:color="000000"/>
            </w:tcBorders>
            <w:shd w:val="clear" w:color="auto" w:fill="00FFFF"/>
            <w:tcMar>
              <w:top w:w="0" w:type="dxa"/>
              <w:left w:w="113" w:type="dxa"/>
              <w:bottom w:w="0" w:type="dxa"/>
              <w:right w:w="108" w:type="dxa"/>
            </w:tcMar>
            <w:vAlign w:val="center"/>
          </w:tcPr>
          <w:p w14:paraId="3C4224D4" w14:textId="77777777" w:rsidR="00000387" w:rsidRPr="00000387" w:rsidRDefault="00000387" w:rsidP="00000387">
            <w:pPr>
              <w:widowControl w:val="0"/>
              <w:rPr>
                <w:b/>
                <w:bCs/>
                <w:color w:val="000000"/>
                <w:szCs w:val="22"/>
                <w:lang w:eastAsia="zh-CN" w:bidi="hi-IN"/>
              </w:rPr>
            </w:pPr>
            <w:r w:rsidRPr="00000387">
              <w:rPr>
                <w:b/>
                <w:bCs/>
                <w:color w:val="000000"/>
                <w:szCs w:val="22"/>
                <w:lang w:eastAsia="zh-CN" w:bidi="hi-IN"/>
              </w:rPr>
              <w:t>NIVELL 2</w:t>
            </w:r>
          </w:p>
        </w:tc>
        <w:tc>
          <w:tcPr>
            <w:tcW w:w="6761" w:type="dxa"/>
            <w:tcBorders>
              <w:left w:val="single" w:sz="8" w:space="0" w:color="000000"/>
              <w:bottom w:val="single" w:sz="8" w:space="0" w:color="000000"/>
            </w:tcBorders>
            <w:tcMar>
              <w:top w:w="0" w:type="dxa"/>
              <w:left w:w="113" w:type="dxa"/>
              <w:bottom w:w="0" w:type="dxa"/>
              <w:right w:w="108" w:type="dxa"/>
            </w:tcMar>
          </w:tcPr>
          <w:p w14:paraId="508BB6E6" w14:textId="77777777" w:rsidR="00000387" w:rsidRPr="00000387" w:rsidRDefault="00000387" w:rsidP="00000387">
            <w:pPr>
              <w:widowControl w:val="0"/>
              <w:rPr>
                <w:color w:val="000000"/>
                <w:szCs w:val="22"/>
                <w:lang w:eastAsia="zh-CN" w:bidi="hi-IN"/>
              </w:rPr>
            </w:pPr>
            <w:r w:rsidRPr="00000387">
              <w:rPr>
                <w:color w:val="000000"/>
                <w:szCs w:val="22"/>
                <w:lang w:eastAsia="zh-CN" w:bidi="hi-IN"/>
              </w:rPr>
              <w:t>El POAT està actualitzat, és públic i se’n fa difusió a la comunitat educativa. Aquest està en consonància amb el PEC.</w:t>
            </w:r>
          </w:p>
          <w:p w14:paraId="1AF48640" w14:textId="77777777" w:rsidR="00000387" w:rsidRPr="00000387" w:rsidRDefault="00000387" w:rsidP="00000387">
            <w:pPr>
              <w:widowControl w:val="0"/>
              <w:rPr>
                <w:rFonts w:ascii="Calibri" w:eastAsia="Calibri" w:hAnsi="Calibri" w:cs="Calibri"/>
                <w:sz w:val="24"/>
                <w:lang w:eastAsia="zh-CN" w:bidi="hi-IN"/>
              </w:rPr>
            </w:pPr>
            <w:r w:rsidRPr="00000387">
              <w:rPr>
                <w:color w:val="000000"/>
                <w:szCs w:val="22"/>
                <w:lang w:eastAsia="zh-CN" w:bidi="hi-IN"/>
              </w:rPr>
              <w:t xml:space="preserve">El POAT conté mesures organitzatives per a dur a terme l’orientació i l’acció  </w:t>
            </w:r>
            <w:proofErr w:type="spellStart"/>
            <w:r w:rsidRPr="00000387">
              <w:rPr>
                <w:color w:val="000000"/>
                <w:szCs w:val="22"/>
                <w:lang w:eastAsia="zh-CN" w:bidi="hi-IN"/>
              </w:rPr>
              <w:t>tutorial</w:t>
            </w:r>
            <w:proofErr w:type="spellEnd"/>
            <w:r w:rsidRPr="00000387">
              <w:rPr>
                <w:color w:val="000000"/>
                <w:szCs w:val="22"/>
                <w:lang w:eastAsia="zh-CN" w:bidi="hi-IN"/>
              </w:rPr>
              <w:t xml:space="preserve"> i, si escau, l’orientació acadèmica i professional.</w:t>
            </w:r>
          </w:p>
        </w:tc>
        <w:tc>
          <w:tcPr>
            <w:tcW w:w="439" w:type="dxa"/>
            <w:tcBorders>
              <w:left w:val="single" w:sz="8" w:space="0" w:color="000000"/>
              <w:bottom w:val="single" w:sz="8" w:space="0" w:color="000000"/>
              <w:right w:val="single" w:sz="8" w:space="0" w:color="000000"/>
            </w:tcBorders>
            <w:tcMar>
              <w:top w:w="0" w:type="dxa"/>
              <w:left w:w="113" w:type="dxa"/>
              <w:bottom w:w="0" w:type="dxa"/>
              <w:right w:w="108" w:type="dxa"/>
            </w:tcMar>
          </w:tcPr>
          <w:p w14:paraId="31CEFFEC" w14:textId="77777777" w:rsidR="00000387" w:rsidRPr="00000387" w:rsidRDefault="00000387" w:rsidP="00000387">
            <w:pPr>
              <w:widowControl w:val="0"/>
              <w:rPr>
                <w:color w:val="000000"/>
                <w:szCs w:val="22"/>
                <w:lang w:eastAsia="zh-CN" w:bidi="hi-IN"/>
              </w:rPr>
            </w:pPr>
          </w:p>
        </w:tc>
      </w:tr>
      <w:tr w:rsidR="00000387" w:rsidRPr="00000387" w14:paraId="22308A86" w14:textId="77777777" w:rsidTr="00796B30">
        <w:trPr>
          <w:trHeight w:val="1222"/>
        </w:trPr>
        <w:tc>
          <w:tcPr>
            <w:tcW w:w="1309" w:type="dxa"/>
            <w:tcBorders>
              <w:left w:val="single" w:sz="8" w:space="0" w:color="000000"/>
              <w:bottom w:val="single" w:sz="8" w:space="0" w:color="000000"/>
            </w:tcBorders>
            <w:shd w:val="clear" w:color="auto" w:fill="00FFFF"/>
            <w:tcMar>
              <w:top w:w="0" w:type="dxa"/>
              <w:left w:w="113" w:type="dxa"/>
              <w:bottom w:w="0" w:type="dxa"/>
              <w:right w:w="108" w:type="dxa"/>
            </w:tcMar>
            <w:vAlign w:val="center"/>
          </w:tcPr>
          <w:p w14:paraId="4E24DE6B" w14:textId="77777777" w:rsidR="00000387" w:rsidRPr="00000387" w:rsidRDefault="00000387" w:rsidP="00000387">
            <w:pPr>
              <w:widowControl w:val="0"/>
              <w:rPr>
                <w:b/>
                <w:bCs/>
                <w:color w:val="000000"/>
                <w:szCs w:val="22"/>
                <w:lang w:eastAsia="zh-CN" w:bidi="hi-IN"/>
              </w:rPr>
            </w:pPr>
            <w:r w:rsidRPr="00000387">
              <w:rPr>
                <w:b/>
                <w:bCs/>
                <w:color w:val="000000"/>
                <w:szCs w:val="22"/>
                <w:lang w:eastAsia="zh-CN" w:bidi="hi-IN"/>
              </w:rPr>
              <w:t>NIVELL 3</w:t>
            </w:r>
          </w:p>
        </w:tc>
        <w:tc>
          <w:tcPr>
            <w:tcW w:w="6761" w:type="dxa"/>
            <w:tcBorders>
              <w:left w:val="single" w:sz="8" w:space="0" w:color="000000"/>
              <w:bottom w:val="single" w:sz="8" w:space="0" w:color="000000"/>
            </w:tcBorders>
            <w:tcMar>
              <w:top w:w="0" w:type="dxa"/>
              <w:left w:w="113" w:type="dxa"/>
              <w:bottom w:w="0" w:type="dxa"/>
              <w:right w:w="108" w:type="dxa"/>
            </w:tcMar>
          </w:tcPr>
          <w:p w14:paraId="77757AC5" w14:textId="77777777" w:rsidR="00000387" w:rsidRPr="00000387" w:rsidRDefault="00000387" w:rsidP="00000387">
            <w:pPr>
              <w:widowControl w:val="0"/>
              <w:rPr>
                <w:color w:val="000000"/>
                <w:szCs w:val="22"/>
                <w:lang w:eastAsia="zh-CN" w:bidi="hi-IN"/>
              </w:rPr>
            </w:pPr>
            <w:r w:rsidRPr="00000387">
              <w:rPr>
                <w:color w:val="000000"/>
                <w:szCs w:val="22"/>
                <w:lang w:eastAsia="zh-CN" w:bidi="hi-IN"/>
              </w:rPr>
              <w:t>A més, el desenvolupament del POAT es fa amb la col·laboració de tots els professionals que incideixen en el grup-classe i això es duu a la pràctica.</w:t>
            </w:r>
          </w:p>
          <w:p w14:paraId="70F3D7D7" w14:textId="77777777" w:rsidR="00000387" w:rsidRPr="00000387" w:rsidRDefault="00000387" w:rsidP="00000387">
            <w:pPr>
              <w:widowControl w:val="0"/>
              <w:rPr>
                <w:color w:val="000000"/>
                <w:szCs w:val="22"/>
                <w:lang w:eastAsia="zh-CN" w:bidi="hi-IN"/>
              </w:rPr>
            </w:pPr>
            <w:r w:rsidRPr="00000387">
              <w:rPr>
                <w:color w:val="000000"/>
                <w:szCs w:val="22"/>
                <w:lang w:eastAsia="zh-CN" w:bidi="hi-IN"/>
              </w:rPr>
              <w:t xml:space="preserve">En el POAT s’estableixen estratègies per aconseguir que els diversos estaments del centre coneguin les directrius bàsiques de la tasca </w:t>
            </w:r>
            <w:proofErr w:type="spellStart"/>
            <w:r w:rsidRPr="00000387">
              <w:rPr>
                <w:color w:val="000000"/>
                <w:szCs w:val="22"/>
                <w:lang w:eastAsia="zh-CN" w:bidi="hi-IN"/>
              </w:rPr>
              <w:t>tutorial</w:t>
            </w:r>
            <w:proofErr w:type="spellEnd"/>
            <w:r w:rsidRPr="00000387">
              <w:rPr>
                <w:color w:val="000000"/>
                <w:szCs w:val="22"/>
                <w:lang w:eastAsia="zh-CN" w:bidi="hi-IN"/>
              </w:rPr>
              <w:t xml:space="preserve"> i d’orientació i, si escau, d’orientació acadèmica i professional.</w:t>
            </w:r>
          </w:p>
          <w:p w14:paraId="55AC521C" w14:textId="77777777" w:rsidR="00000387" w:rsidRPr="00000387" w:rsidRDefault="00000387" w:rsidP="00000387">
            <w:pPr>
              <w:widowControl w:val="0"/>
              <w:rPr>
                <w:color w:val="000000"/>
                <w:szCs w:val="22"/>
                <w:lang w:eastAsia="zh-CN" w:bidi="hi-IN"/>
              </w:rPr>
            </w:pPr>
            <w:r w:rsidRPr="00000387">
              <w:rPr>
                <w:color w:val="000000"/>
                <w:szCs w:val="22"/>
                <w:lang w:eastAsia="zh-CN" w:bidi="hi-IN"/>
              </w:rPr>
              <w:t>Respon a les peculiaritats del context del centre i a les necessitats presents i futures.</w:t>
            </w:r>
          </w:p>
        </w:tc>
        <w:tc>
          <w:tcPr>
            <w:tcW w:w="439" w:type="dxa"/>
            <w:tcBorders>
              <w:left w:val="single" w:sz="8" w:space="0" w:color="000000"/>
              <w:bottom w:val="single" w:sz="8" w:space="0" w:color="000000"/>
              <w:right w:val="single" w:sz="8" w:space="0" w:color="000000"/>
            </w:tcBorders>
            <w:tcMar>
              <w:top w:w="0" w:type="dxa"/>
              <w:left w:w="113" w:type="dxa"/>
              <w:bottom w:w="0" w:type="dxa"/>
              <w:right w:w="108" w:type="dxa"/>
            </w:tcMar>
          </w:tcPr>
          <w:p w14:paraId="4ED6D184" w14:textId="77777777" w:rsidR="00000387" w:rsidRPr="00000387" w:rsidRDefault="00000387" w:rsidP="00000387">
            <w:pPr>
              <w:widowControl w:val="0"/>
              <w:rPr>
                <w:color w:val="000000"/>
                <w:szCs w:val="22"/>
                <w:lang w:eastAsia="zh-CN" w:bidi="hi-IN"/>
              </w:rPr>
            </w:pPr>
          </w:p>
        </w:tc>
      </w:tr>
      <w:tr w:rsidR="00000387" w:rsidRPr="00000387" w14:paraId="607C9B78" w14:textId="77777777" w:rsidTr="00796B30">
        <w:trPr>
          <w:trHeight w:val="75"/>
        </w:trPr>
        <w:tc>
          <w:tcPr>
            <w:tcW w:w="1309" w:type="dxa"/>
            <w:tcBorders>
              <w:left w:val="single" w:sz="8" w:space="0" w:color="000000"/>
              <w:bottom w:val="single" w:sz="8" w:space="0" w:color="000000"/>
            </w:tcBorders>
            <w:shd w:val="clear" w:color="auto" w:fill="00FFFF"/>
            <w:tcMar>
              <w:top w:w="0" w:type="dxa"/>
              <w:left w:w="113" w:type="dxa"/>
              <w:bottom w:w="0" w:type="dxa"/>
              <w:right w:w="108" w:type="dxa"/>
            </w:tcMar>
            <w:vAlign w:val="center"/>
          </w:tcPr>
          <w:p w14:paraId="3B3EFACA" w14:textId="77777777" w:rsidR="00000387" w:rsidRPr="00000387" w:rsidRDefault="00000387" w:rsidP="00000387">
            <w:pPr>
              <w:widowControl w:val="0"/>
              <w:rPr>
                <w:b/>
                <w:bCs/>
                <w:color w:val="000000"/>
                <w:szCs w:val="22"/>
                <w:lang w:eastAsia="zh-CN" w:bidi="hi-IN"/>
              </w:rPr>
            </w:pPr>
            <w:r w:rsidRPr="00000387">
              <w:rPr>
                <w:b/>
                <w:bCs/>
                <w:color w:val="000000"/>
                <w:szCs w:val="22"/>
                <w:lang w:eastAsia="zh-CN" w:bidi="hi-IN"/>
              </w:rPr>
              <w:t>NIVELL 4</w:t>
            </w:r>
          </w:p>
        </w:tc>
        <w:tc>
          <w:tcPr>
            <w:tcW w:w="6761" w:type="dxa"/>
            <w:tcBorders>
              <w:left w:val="single" w:sz="8" w:space="0" w:color="000000"/>
              <w:bottom w:val="single" w:sz="8" w:space="0" w:color="000000"/>
            </w:tcBorders>
            <w:tcMar>
              <w:top w:w="0" w:type="dxa"/>
              <w:left w:w="113" w:type="dxa"/>
              <w:bottom w:w="0" w:type="dxa"/>
              <w:right w:w="108" w:type="dxa"/>
            </w:tcMar>
          </w:tcPr>
          <w:p w14:paraId="7A27F57D" w14:textId="77777777" w:rsidR="00000387" w:rsidRPr="00000387" w:rsidRDefault="00000387" w:rsidP="00000387">
            <w:pPr>
              <w:widowControl w:val="0"/>
              <w:rPr>
                <w:color w:val="000000"/>
                <w:szCs w:val="22"/>
                <w:lang w:eastAsia="zh-CN" w:bidi="hi-IN"/>
              </w:rPr>
            </w:pPr>
            <w:r w:rsidRPr="00000387">
              <w:rPr>
                <w:color w:val="000000"/>
                <w:szCs w:val="22"/>
                <w:lang w:eastAsia="zh-CN" w:bidi="hi-IN"/>
              </w:rPr>
              <w:t xml:space="preserve">A més, el POAT s’avalua i s’actualitza sobre la base d’evidències; impregna i dona coherència al compromís del professorat amb la tasca </w:t>
            </w:r>
            <w:proofErr w:type="spellStart"/>
            <w:r w:rsidRPr="00000387">
              <w:rPr>
                <w:color w:val="000000"/>
                <w:szCs w:val="22"/>
                <w:lang w:eastAsia="zh-CN" w:bidi="hi-IN"/>
              </w:rPr>
              <w:t>tutorial</w:t>
            </w:r>
            <w:proofErr w:type="spellEnd"/>
            <w:r w:rsidRPr="00000387">
              <w:rPr>
                <w:color w:val="000000"/>
                <w:szCs w:val="22"/>
                <w:lang w:eastAsia="zh-CN" w:bidi="hi-IN"/>
              </w:rPr>
              <w:t xml:space="preserve"> i d’orientació i, si s’escau, amb l’orientació acadèmica i professional.</w:t>
            </w:r>
          </w:p>
        </w:tc>
        <w:tc>
          <w:tcPr>
            <w:tcW w:w="439" w:type="dxa"/>
            <w:tcBorders>
              <w:left w:val="single" w:sz="8" w:space="0" w:color="000000"/>
              <w:bottom w:val="single" w:sz="8" w:space="0" w:color="000000"/>
              <w:right w:val="single" w:sz="8" w:space="0" w:color="000000"/>
            </w:tcBorders>
            <w:tcMar>
              <w:top w:w="0" w:type="dxa"/>
              <w:left w:w="113" w:type="dxa"/>
              <w:bottom w:w="0" w:type="dxa"/>
              <w:right w:w="108" w:type="dxa"/>
            </w:tcMar>
          </w:tcPr>
          <w:p w14:paraId="6A01C201" w14:textId="77777777" w:rsidR="00000387" w:rsidRPr="00000387" w:rsidRDefault="00000387" w:rsidP="00000387">
            <w:pPr>
              <w:widowControl w:val="0"/>
              <w:rPr>
                <w:color w:val="000000"/>
                <w:szCs w:val="22"/>
                <w:lang w:eastAsia="zh-CN" w:bidi="hi-IN"/>
              </w:rPr>
            </w:pPr>
          </w:p>
        </w:tc>
      </w:tr>
    </w:tbl>
    <w:p w14:paraId="1BBE7275" w14:textId="77777777" w:rsidR="00000387" w:rsidRDefault="00000387" w:rsidP="00000387">
      <w:pPr>
        <w:rPr>
          <w:rFonts w:eastAsia="Calibri" w:cs="Calibri"/>
          <w:b/>
          <w:bCs/>
          <w:color w:val="000000"/>
          <w:sz w:val="24"/>
          <w:lang w:eastAsia="zh-CN" w:bidi="hi-IN"/>
        </w:rPr>
      </w:pPr>
    </w:p>
    <w:p w14:paraId="70B48B27" w14:textId="0212867F" w:rsidR="00000387" w:rsidRPr="00000387" w:rsidRDefault="00000387" w:rsidP="00000387">
      <w:pPr>
        <w:rPr>
          <w:rFonts w:eastAsia="Calibri" w:cs="Calibri"/>
          <w:b/>
          <w:bCs/>
          <w:color w:val="000000"/>
          <w:sz w:val="24"/>
          <w:lang w:eastAsia="zh-CN" w:bidi="hi-IN"/>
        </w:rPr>
      </w:pPr>
      <w:r w:rsidRPr="00000387">
        <w:rPr>
          <w:rFonts w:eastAsia="Calibri" w:cs="Calibri"/>
          <w:b/>
          <w:bCs/>
          <w:color w:val="000000"/>
          <w:sz w:val="24"/>
          <w:lang w:eastAsia="zh-CN" w:bidi="hi-IN"/>
        </w:rPr>
        <w:t>Observacions</w:t>
      </w:r>
    </w:p>
    <w:p w14:paraId="525AD56B" w14:textId="7323A637" w:rsidR="00B04BF1" w:rsidRDefault="00B04BF1" w:rsidP="00B04BF1">
      <w:pPr>
        <w:pStyle w:val="Ttulo1"/>
      </w:pPr>
    </w:p>
    <w:p w14:paraId="3F172EC8" w14:textId="77777777" w:rsidR="00000387" w:rsidRDefault="00000387" w:rsidP="00000387"/>
    <w:p w14:paraId="4E9B6F72" w14:textId="77777777" w:rsidR="00000387" w:rsidRDefault="00000387" w:rsidP="00000387"/>
    <w:p w14:paraId="2957522C" w14:textId="77777777" w:rsidR="00000387" w:rsidRPr="00000387" w:rsidRDefault="00000387" w:rsidP="00000387"/>
    <w:sectPr w:rsidR="00000387" w:rsidRPr="00000387" w:rsidSect="003456C1">
      <w:headerReference w:type="even" r:id="rId11"/>
      <w:headerReference w:type="default" r:id="rId12"/>
      <w:footerReference w:type="even" r:id="rId13"/>
      <w:footerReference w:type="default" r:id="rId14"/>
      <w:headerReference w:type="first" r:id="rId15"/>
      <w:footerReference w:type="first" r:id="rId16"/>
      <w:endnotePr>
        <w:numFmt w:val="decimal"/>
      </w:endnotePr>
      <w:pgSz w:w="11906" w:h="16838"/>
      <w:pgMar w:top="1514" w:right="851" w:bottom="1701" w:left="2552" w:header="709" w:footer="567"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4793AE" w14:textId="77777777" w:rsidR="00403552" w:rsidRPr="00B04BF1" w:rsidRDefault="00403552"/>
  </w:endnote>
  <w:endnote w:type="continuationSeparator" w:id="0">
    <w:p w14:paraId="2AF5981E" w14:textId="77777777" w:rsidR="00403552" w:rsidRPr="00B04BF1" w:rsidRDefault="00403552"/>
  </w:endnote>
  <w:endnote w:id="1">
    <w:p w14:paraId="0E27C1C2" w14:textId="77777777" w:rsidR="00796B30" w:rsidRDefault="00796B30" w:rsidP="00000387">
      <w:pPr>
        <w:pStyle w:val="Endnote"/>
        <w:rPr>
          <w:i/>
          <w:iCs/>
          <w:color w:val="EE0000"/>
        </w:rPr>
      </w:pPr>
    </w:p>
    <w:p w14:paraId="229A38F4" w14:textId="77777777" w:rsidR="00796B30" w:rsidRDefault="00796B30" w:rsidP="00000387">
      <w:pPr>
        <w:pStyle w:val="Endnote"/>
        <w:rPr>
          <w:i/>
          <w:iCs/>
          <w:color w:val="EE0000"/>
        </w:rPr>
      </w:pPr>
    </w:p>
    <w:p w14:paraId="1B9C6FA4" w14:textId="77777777" w:rsidR="00796B30" w:rsidRDefault="00796B30" w:rsidP="00000387">
      <w:pPr>
        <w:pStyle w:val="Endnote"/>
        <w:rPr>
          <w:i/>
          <w:iCs/>
          <w:color w:val="EE0000"/>
        </w:rPr>
      </w:pPr>
    </w:p>
    <w:p w14:paraId="7E540C76" w14:textId="77777777" w:rsidR="00796B30" w:rsidRDefault="00796B30" w:rsidP="00000387">
      <w:pPr>
        <w:pStyle w:val="Endnote"/>
        <w:rPr>
          <w:i/>
          <w:iCs/>
          <w:color w:val="EE0000"/>
        </w:rPr>
      </w:pPr>
    </w:p>
    <w:p w14:paraId="30E3A780" w14:textId="77777777" w:rsidR="00796B30" w:rsidRDefault="00796B30" w:rsidP="00000387">
      <w:pPr>
        <w:pStyle w:val="Endnote"/>
        <w:rPr>
          <w:i/>
          <w:iCs/>
          <w:color w:val="EE0000"/>
        </w:rPr>
      </w:pPr>
    </w:p>
    <w:p w14:paraId="40A613F0" w14:textId="77777777" w:rsidR="00796B30" w:rsidRDefault="00796B30" w:rsidP="00000387">
      <w:pPr>
        <w:pStyle w:val="Endnote"/>
        <w:rPr>
          <w:i/>
          <w:iCs/>
          <w:color w:val="EE0000"/>
        </w:rPr>
      </w:pPr>
    </w:p>
    <w:p w14:paraId="479A6670" w14:textId="77777777" w:rsidR="00796B30" w:rsidRDefault="00796B30" w:rsidP="00000387">
      <w:pPr>
        <w:pStyle w:val="Endnote"/>
        <w:rPr>
          <w:i/>
          <w:iCs/>
          <w:color w:val="EE0000"/>
        </w:rPr>
      </w:pPr>
    </w:p>
    <w:p w14:paraId="29CC847A" w14:textId="77777777" w:rsidR="00796B30" w:rsidRDefault="00796B30" w:rsidP="00000387">
      <w:pPr>
        <w:pStyle w:val="Endnote"/>
        <w:rPr>
          <w:i/>
          <w:iCs/>
          <w:color w:val="EE0000"/>
        </w:rPr>
      </w:pPr>
    </w:p>
    <w:p w14:paraId="5C345A12" w14:textId="77777777" w:rsidR="00796B30" w:rsidRDefault="00796B30" w:rsidP="00000387">
      <w:pPr>
        <w:pStyle w:val="Endnote"/>
        <w:rPr>
          <w:i/>
          <w:iCs/>
          <w:color w:val="EE0000"/>
        </w:rPr>
      </w:pPr>
    </w:p>
    <w:p w14:paraId="70E4D799" w14:textId="77777777" w:rsidR="00796B30" w:rsidRDefault="00796B30" w:rsidP="00000387">
      <w:pPr>
        <w:pStyle w:val="Endnote"/>
        <w:rPr>
          <w:i/>
          <w:iCs/>
          <w:color w:val="EE0000"/>
        </w:rPr>
      </w:pPr>
    </w:p>
    <w:p w14:paraId="4783CA2B" w14:textId="77777777" w:rsidR="00796B30" w:rsidRDefault="00796B30" w:rsidP="00000387">
      <w:pPr>
        <w:pStyle w:val="Endnote"/>
        <w:rPr>
          <w:i/>
          <w:iCs/>
          <w:color w:val="EE0000"/>
        </w:rPr>
      </w:pPr>
    </w:p>
    <w:p w14:paraId="780C2BF5" w14:textId="77777777" w:rsidR="00796B30" w:rsidRDefault="00796B30" w:rsidP="00000387">
      <w:pPr>
        <w:pStyle w:val="Endnote"/>
        <w:rPr>
          <w:i/>
          <w:iCs/>
          <w:color w:val="EE0000"/>
        </w:rPr>
      </w:pPr>
    </w:p>
    <w:p w14:paraId="2DEEB459" w14:textId="77777777" w:rsidR="00796B30" w:rsidRDefault="00796B30" w:rsidP="00000387">
      <w:pPr>
        <w:pStyle w:val="Endnote"/>
        <w:rPr>
          <w:i/>
          <w:iCs/>
          <w:color w:val="EE0000"/>
        </w:rPr>
      </w:pPr>
    </w:p>
    <w:p w14:paraId="6A547834" w14:textId="77777777" w:rsidR="00796B30" w:rsidRDefault="00796B30" w:rsidP="00000387">
      <w:pPr>
        <w:pStyle w:val="Endnote"/>
        <w:rPr>
          <w:i/>
          <w:iCs/>
          <w:color w:val="EE0000"/>
        </w:rPr>
      </w:pPr>
    </w:p>
    <w:p w14:paraId="64D06DBF" w14:textId="77777777" w:rsidR="00796B30" w:rsidRDefault="00796B30" w:rsidP="00000387">
      <w:pPr>
        <w:pStyle w:val="Endnote"/>
        <w:rPr>
          <w:i/>
          <w:iCs/>
          <w:color w:val="EE0000"/>
        </w:rPr>
      </w:pPr>
    </w:p>
    <w:p w14:paraId="01067586" w14:textId="77777777" w:rsidR="00796B30" w:rsidRDefault="00796B30" w:rsidP="00000387">
      <w:pPr>
        <w:pStyle w:val="Endnote"/>
        <w:rPr>
          <w:i/>
          <w:iCs/>
          <w:color w:val="EE0000"/>
        </w:rPr>
      </w:pPr>
    </w:p>
    <w:p w14:paraId="31CDAD51" w14:textId="77777777" w:rsidR="00796B30" w:rsidRDefault="00796B30" w:rsidP="00000387">
      <w:pPr>
        <w:pStyle w:val="Endnote"/>
        <w:rPr>
          <w:i/>
          <w:iCs/>
          <w:color w:val="EE0000"/>
        </w:rPr>
      </w:pPr>
    </w:p>
    <w:p w14:paraId="2D6D91B5" w14:textId="77777777" w:rsidR="00796B30" w:rsidRDefault="00796B30" w:rsidP="00000387">
      <w:pPr>
        <w:pStyle w:val="Endnote"/>
        <w:rPr>
          <w:i/>
          <w:iCs/>
          <w:color w:val="EE0000"/>
        </w:rPr>
      </w:pPr>
    </w:p>
    <w:p w14:paraId="22268FC2" w14:textId="77777777" w:rsidR="00796B30" w:rsidRDefault="00796B30" w:rsidP="00000387">
      <w:pPr>
        <w:pStyle w:val="Endnote"/>
        <w:rPr>
          <w:i/>
          <w:iCs/>
          <w:color w:val="EE0000"/>
        </w:rPr>
      </w:pPr>
    </w:p>
    <w:p w14:paraId="2AD33C7F" w14:textId="77777777" w:rsidR="00796B30" w:rsidRDefault="00796B30" w:rsidP="00000387">
      <w:pPr>
        <w:pStyle w:val="Endnote"/>
        <w:rPr>
          <w:i/>
          <w:iCs/>
          <w:color w:val="EE0000"/>
        </w:rPr>
      </w:pPr>
    </w:p>
    <w:p w14:paraId="0642394B" w14:textId="77777777" w:rsidR="00796B30" w:rsidRDefault="00796B30" w:rsidP="00000387">
      <w:pPr>
        <w:pStyle w:val="Endnote"/>
        <w:rPr>
          <w:i/>
          <w:iCs/>
          <w:color w:val="EE0000"/>
        </w:rPr>
      </w:pPr>
    </w:p>
    <w:p w14:paraId="54244C2C" w14:textId="77777777" w:rsidR="00796B30" w:rsidRDefault="00796B30" w:rsidP="00000387">
      <w:pPr>
        <w:pStyle w:val="Endnote"/>
        <w:rPr>
          <w:i/>
          <w:iCs/>
          <w:color w:val="EE0000"/>
        </w:rPr>
      </w:pPr>
    </w:p>
    <w:p w14:paraId="67A086AA" w14:textId="77777777" w:rsidR="00796B30" w:rsidRDefault="00796B30" w:rsidP="00000387">
      <w:pPr>
        <w:pStyle w:val="Endnote"/>
        <w:rPr>
          <w:i/>
          <w:iCs/>
          <w:color w:val="EE0000"/>
        </w:rPr>
      </w:pPr>
    </w:p>
    <w:p w14:paraId="037E4F11" w14:textId="77777777" w:rsidR="00796B30" w:rsidRDefault="00796B30" w:rsidP="00000387">
      <w:pPr>
        <w:pStyle w:val="Endnote"/>
        <w:rPr>
          <w:i/>
          <w:iCs/>
          <w:color w:val="EE0000"/>
        </w:rPr>
      </w:pPr>
    </w:p>
    <w:p w14:paraId="22B6C046" w14:textId="77777777" w:rsidR="00796B30" w:rsidRDefault="00796B30" w:rsidP="00000387">
      <w:pPr>
        <w:pStyle w:val="Endnote"/>
        <w:rPr>
          <w:i/>
          <w:iCs/>
          <w:color w:val="EE0000"/>
        </w:rPr>
      </w:pPr>
    </w:p>
    <w:p w14:paraId="5285741B" w14:textId="77777777" w:rsidR="00796B30" w:rsidRDefault="00796B30" w:rsidP="00000387">
      <w:pPr>
        <w:pStyle w:val="Endnote"/>
        <w:rPr>
          <w:i/>
          <w:iCs/>
          <w:color w:val="EE0000"/>
        </w:rPr>
      </w:pPr>
    </w:p>
    <w:p w14:paraId="50A46C1D" w14:textId="77777777" w:rsidR="00796B30" w:rsidRDefault="00796B30" w:rsidP="00000387">
      <w:pPr>
        <w:pStyle w:val="Endnote"/>
        <w:rPr>
          <w:i/>
          <w:iCs/>
          <w:color w:val="EE0000"/>
        </w:rPr>
      </w:pPr>
    </w:p>
    <w:p w14:paraId="46676CE0" w14:textId="77777777" w:rsidR="00796B30" w:rsidRDefault="00796B30" w:rsidP="00000387">
      <w:pPr>
        <w:pStyle w:val="Endnote"/>
        <w:rPr>
          <w:i/>
          <w:iCs/>
          <w:color w:val="EE0000"/>
        </w:rPr>
      </w:pPr>
    </w:p>
    <w:p w14:paraId="1450BFD4" w14:textId="77777777" w:rsidR="00796B30" w:rsidRDefault="00796B30" w:rsidP="00000387">
      <w:pPr>
        <w:pStyle w:val="Endnote"/>
        <w:rPr>
          <w:i/>
          <w:iCs/>
          <w:color w:val="EE0000"/>
        </w:rPr>
      </w:pPr>
    </w:p>
    <w:p w14:paraId="2723EF91" w14:textId="77777777" w:rsidR="00796B30" w:rsidRDefault="00796B30" w:rsidP="00000387">
      <w:pPr>
        <w:pStyle w:val="Endnote"/>
        <w:rPr>
          <w:i/>
          <w:iCs/>
          <w:color w:val="EE0000"/>
        </w:rPr>
      </w:pPr>
    </w:p>
    <w:p w14:paraId="2852B2AB" w14:textId="77777777" w:rsidR="00796B30" w:rsidRDefault="00796B30" w:rsidP="00000387">
      <w:pPr>
        <w:pStyle w:val="Endnote"/>
        <w:rPr>
          <w:i/>
          <w:iCs/>
          <w:color w:val="EE0000"/>
        </w:rPr>
      </w:pPr>
    </w:p>
    <w:p w14:paraId="2E0CD8FF" w14:textId="77777777" w:rsidR="00796B30" w:rsidRDefault="00796B30" w:rsidP="00000387">
      <w:pPr>
        <w:pStyle w:val="Endnote"/>
        <w:rPr>
          <w:i/>
          <w:iCs/>
          <w:color w:val="EE0000"/>
        </w:rPr>
      </w:pPr>
    </w:p>
    <w:p w14:paraId="58A5AF84" w14:textId="77777777" w:rsidR="00796B30" w:rsidRDefault="00796B30" w:rsidP="00000387">
      <w:pPr>
        <w:pStyle w:val="Endnote"/>
        <w:rPr>
          <w:i/>
          <w:iCs/>
          <w:color w:val="EE0000"/>
        </w:rPr>
      </w:pPr>
    </w:p>
    <w:p w14:paraId="4A0FEE9C" w14:textId="77777777" w:rsidR="00796B30" w:rsidRDefault="00796B30" w:rsidP="00000387">
      <w:pPr>
        <w:pStyle w:val="Endnote"/>
        <w:rPr>
          <w:i/>
          <w:iCs/>
          <w:color w:val="EE0000"/>
        </w:rPr>
      </w:pPr>
    </w:p>
    <w:p w14:paraId="52CCE6E2" w14:textId="77777777" w:rsidR="00796B30" w:rsidRDefault="00796B30" w:rsidP="00000387">
      <w:pPr>
        <w:pStyle w:val="Endnote"/>
        <w:rPr>
          <w:i/>
          <w:iCs/>
          <w:color w:val="EE0000"/>
        </w:rPr>
      </w:pPr>
    </w:p>
    <w:p w14:paraId="4CFC407B" w14:textId="77777777" w:rsidR="00796B30" w:rsidRDefault="00796B30" w:rsidP="00000387">
      <w:pPr>
        <w:pStyle w:val="Endnote"/>
        <w:rPr>
          <w:i/>
          <w:iCs/>
          <w:color w:val="EE0000"/>
        </w:rPr>
      </w:pPr>
    </w:p>
    <w:p w14:paraId="08A740E8" w14:textId="77777777" w:rsidR="00796B30" w:rsidRDefault="00796B30" w:rsidP="00000387">
      <w:pPr>
        <w:pStyle w:val="Endnote"/>
        <w:rPr>
          <w:i/>
          <w:iCs/>
          <w:color w:val="EE0000"/>
        </w:rPr>
      </w:pPr>
    </w:p>
    <w:p w14:paraId="0B952B4F" w14:textId="77777777" w:rsidR="00796B30" w:rsidRDefault="00796B30" w:rsidP="00000387">
      <w:pPr>
        <w:pStyle w:val="Endnote"/>
        <w:rPr>
          <w:i/>
          <w:iCs/>
          <w:color w:val="EE0000"/>
        </w:rPr>
      </w:pPr>
    </w:p>
    <w:p w14:paraId="65D5EF54" w14:textId="77777777" w:rsidR="00796B30" w:rsidRDefault="00796B30" w:rsidP="00000387">
      <w:pPr>
        <w:pStyle w:val="Endnote"/>
        <w:rPr>
          <w:i/>
          <w:iCs/>
          <w:color w:val="EE0000"/>
        </w:rPr>
      </w:pPr>
    </w:p>
    <w:p w14:paraId="72EABA24" w14:textId="77777777" w:rsidR="00796B30" w:rsidRDefault="00796B30" w:rsidP="00000387">
      <w:pPr>
        <w:pStyle w:val="Endnote"/>
        <w:rPr>
          <w:i/>
          <w:iCs/>
          <w:color w:val="EE0000"/>
        </w:rPr>
      </w:pPr>
    </w:p>
    <w:p w14:paraId="73D04007" w14:textId="77777777" w:rsidR="00796B30" w:rsidRDefault="00796B30" w:rsidP="00000387">
      <w:pPr>
        <w:pStyle w:val="Endnote"/>
        <w:rPr>
          <w:i/>
          <w:iCs/>
          <w:color w:val="EE0000"/>
        </w:rPr>
      </w:pPr>
    </w:p>
    <w:p w14:paraId="6EF4196A" w14:textId="77777777" w:rsidR="00796B30" w:rsidRDefault="00796B30" w:rsidP="00000387">
      <w:pPr>
        <w:pStyle w:val="Endnote"/>
        <w:rPr>
          <w:i/>
          <w:iCs/>
          <w:color w:val="EE0000"/>
        </w:rPr>
      </w:pPr>
    </w:p>
    <w:p w14:paraId="385A7DEF" w14:textId="77777777" w:rsidR="00796B30" w:rsidRDefault="00796B30" w:rsidP="00000387">
      <w:pPr>
        <w:pStyle w:val="Endnote"/>
        <w:rPr>
          <w:i/>
          <w:iCs/>
          <w:color w:val="EE0000"/>
        </w:rPr>
      </w:pPr>
    </w:p>
    <w:p w14:paraId="026B74B5" w14:textId="77777777" w:rsidR="00796B30" w:rsidRDefault="00796B30" w:rsidP="00000387">
      <w:pPr>
        <w:pStyle w:val="Endnote"/>
        <w:rPr>
          <w:i/>
          <w:iCs/>
          <w:color w:val="EE0000"/>
        </w:rPr>
      </w:pPr>
    </w:p>
    <w:p w14:paraId="25BF7F30" w14:textId="77777777" w:rsidR="00796B30" w:rsidRDefault="00796B30" w:rsidP="00000387">
      <w:pPr>
        <w:pStyle w:val="Endnote"/>
        <w:rPr>
          <w:i/>
          <w:iCs/>
          <w:color w:val="EE0000"/>
        </w:rPr>
      </w:pPr>
    </w:p>
    <w:p w14:paraId="2D678AC3" w14:textId="77777777" w:rsidR="00796B30" w:rsidRDefault="00796B30" w:rsidP="00000387">
      <w:pPr>
        <w:pStyle w:val="Endnote"/>
        <w:rPr>
          <w:i/>
          <w:iCs/>
          <w:color w:val="EE0000"/>
        </w:rPr>
      </w:pPr>
    </w:p>
    <w:p w14:paraId="4531C9EB" w14:textId="77777777" w:rsidR="00796B30" w:rsidRDefault="00796B30" w:rsidP="00000387">
      <w:pPr>
        <w:pStyle w:val="Endnote"/>
        <w:rPr>
          <w:i/>
          <w:iCs/>
          <w:color w:val="EE0000"/>
        </w:rPr>
      </w:pPr>
    </w:p>
    <w:p w14:paraId="29B2711F" w14:textId="77777777" w:rsidR="00796B30" w:rsidRDefault="00796B30" w:rsidP="00000387">
      <w:pPr>
        <w:pStyle w:val="Endnote"/>
        <w:rPr>
          <w:i/>
          <w:iCs/>
          <w:color w:val="EE0000"/>
        </w:rPr>
      </w:pPr>
    </w:p>
    <w:p w14:paraId="497153AE" w14:textId="77777777" w:rsidR="00796B30" w:rsidRDefault="00796B30" w:rsidP="00000387">
      <w:pPr>
        <w:pStyle w:val="Endnote"/>
        <w:rPr>
          <w:i/>
          <w:iCs/>
          <w:color w:val="EE0000"/>
        </w:rPr>
      </w:pPr>
    </w:p>
    <w:p w14:paraId="0C9FAF11" w14:textId="6A6D83AF" w:rsidR="00796B30" w:rsidRDefault="00796B30" w:rsidP="00796B30">
      <w:pPr>
        <w:pStyle w:val="Ttulo1"/>
      </w:pPr>
      <w:r>
        <w:t>E. Notes</w:t>
      </w:r>
    </w:p>
    <w:p w14:paraId="708D9FBB" w14:textId="77777777" w:rsidR="00796B30" w:rsidRPr="00796B30" w:rsidRDefault="00796B30" w:rsidP="00796B30"/>
    <w:p w14:paraId="6B4C3643" w14:textId="746CCA74" w:rsidR="00000387" w:rsidRPr="00796B30" w:rsidRDefault="00000387" w:rsidP="00000387">
      <w:pPr>
        <w:pStyle w:val="Endnote"/>
        <w:rPr>
          <w:rFonts w:ascii="Noto Sans" w:hAnsi="Noto Sans" w:cs="Noto Sans"/>
          <w:sz w:val="22"/>
          <w:szCs w:val="22"/>
        </w:rPr>
      </w:pPr>
      <w:r w:rsidRPr="00796B30">
        <w:rPr>
          <w:i/>
          <w:iCs/>
        </w:rPr>
        <w:t>(</w:t>
      </w:r>
      <w:r w:rsidRPr="00796B30">
        <w:rPr>
          <w:rStyle w:val="Refdenotaalfinal"/>
          <w:rFonts w:ascii="Noto Sans" w:hAnsi="Noto Sans" w:cs="Noto Sans"/>
          <w:i/>
          <w:iCs/>
          <w:sz w:val="22"/>
          <w:szCs w:val="22"/>
          <w:vertAlign w:val="baseline"/>
        </w:rPr>
        <w:endnoteRef/>
      </w:r>
      <w:r w:rsidRPr="00796B30">
        <w:rPr>
          <w:i/>
          <w:iCs/>
        </w:rPr>
        <w:t xml:space="preserve">) </w:t>
      </w:r>
      <w:r w:rsidRPr="00796B30">
        <w:rPr>
          <w:rFonts w:ascii="Noto Sans" w:hAnsi="Noto Sans" w:cs="Noto Sans"/>
          <w:sz w:val="22"/>
          <w:szCs w:val="22"/>
        </w:rPr>
        <w:t xml:space="preserve"> Normativa de referència en relació a l’acció </w:t>
      </w:r>
      <w:proofErr w:type="spellStart"/>
      <w:r w:rsidRPr="00796B30">
        <w:rPr>
          <w:rFonts w:ascii="Noto Sans" w:hAnsi="Noto Sans" w:cs="Noto Sans"/>
          <w:sz w:val="22"/>
          <w:szCs w:val="22"/>
        </w:rPr>
        <w:t>tutorial</w:t>
      </w:r>
      <w:proofErr w:type="spellEnd"/>
      <w:r w:rsidRPr="00796B30">
        <w:rPr>
          <w:rFonts w:ascii="Noto Sans" w:hAnsi="Noto Sans" w:cs="Noto Sans"/>
          <w:sz w:val="22"/>
          <w:szCs w:val="22"/>
        </w:rPr>
        <w:t xml:space="preserve"> i orientació educativa</w:t>
      </w:r>
    </w:p>
    <w:p w14:paraId="65CA8DB7" w14:textId="77777777" w:rsidR="00000387" w:rsidRPr="00796B30" w:rsidRDefault="00000387" w:rsidP="00000387">
      <w:pPr>
        <w:widowControl w:val="0"/>
        <w:numPr>
          <w:ilvl w:val="0"/>
          <w:numId w:val="17"/>
        </w:numPr>
        <w:rPr>
          <w:szCs w:val="22"/>
        </w:rPr>
      </w:pPr>
      <w:r w:rsidRPr="00796B30">
        <w:rPr>
          <w:szCs w:val="22"/>
        </w:rPr>
        <w:t xml:space="preserve">Art. 121.2 de la  </w:t>
      </w:r>
      <w:hyperlink r:id="rId1" w:history="1">
        <w:r w:rsidRPr="00796B30">
          <w:rPr>
            <w:rStyle w:val="Hipervnculo"/>
            <w:color w:val="auto"/>
            <w:szCs w:val="22"/>
          </w:rPr>
          <w:t>Llei orgànica 2/2006, de 3 de maig, d’educació, redacció modificada per la Llei orgànica 3/2020, de 29 de desembre</w:t>
        </w:r>
      </w:hyperlink>
      <w:r w:rsidRPr="00796B30">
        <w:rPr>
          <w:szCs w:val="22"/>
        </w:rPr>
        <w:t>.</w:t>
      </w:r>
    </w:p>
    <w:p w14:paraId="26AB9C8B" w14:textId="77777777" w:rsidR="00000387" w:rsidRPr="00796B30" w:rsidRDefault="00000387" w:rsidP="00000387">
      <w:pPr>
        <w:widowControl w:val="0"/>
        <w:numPr>
          <w:ilvl w:val="0"/>
          <w:numId w:val="17"/>
        </w:numPr>
        <w:rPr>
          <w:szCs w:val="22"/>
        </w:rPr>
      </w:pPr>
      <w:r w:rsidRPr="00796B30">
        <w:rPr>
          <w:szCs w:val="22"/>
        </w:rPr>
        <w:t xml:space="preserve">Arts. 14.4 i 5, 27, 36.7, 51 g), 52 b), 55 e), 60 e), 122.2, 134 d), 141.5, 143.3 de la  </w:t>
      </w:r>
      <w:hyperlink r:id="rId2" w:history="1">
        <w:r w:rsidRPr="00796B30">
          <w:rPr>
            <w:rStyle w:val="Hipervnculo"/>
            <w:color w:val="auto"/>
            <w:szCs w:val="22"/>
          </w:rPr>
          <w:t>Llei 1/2022, de 8 de març, d’educació de les Illes Balears</w:t>
        </w:r>
      </w:hyperlink>
      <w:r w:rsidRPr="00796B30">
        <w:rPr>
          <w:szCs w:val="22"/>
        </w:rPr>
        <w:t>.</w:t>
      </w:r>
    </w:p>
    <w:p w14:paraId="20A14C07" w14:textId="77777777" w:rsidR="00000387" w:rsidRPr="00796B30" w:rsidRDefault="00000387" w:rsidP="00000387">
      <w:pPr>
        <w:pStyle w:val="Endnote"/>
        <w:numPr>
          <w:ilvl w:val="0"/>
          <w:numId w:val="17"/>
        </w:numPr>
        <w:rPr>
          <w:rFonts w:ascii="Noto Sans" w:hAnsi="Noto Sans" w:cs="Noto Sans"/>
          <w:b/>
          <w:bCs/>
          <w:sz w:val="22"/>
          <w:szCs w:val="22"/>
        </w:rPr>
      </w:pPr>
      <w:r w:rsidRPr="00796B30">
        <w:rPr>
          <w:rFonts w:ascii="Noto Sans" w:hAnsi="Noto Sans" w:cs="Noto Sans"/>
          <w:sz w:val="22"/>
          <w:szCs w:val="22"/>
        </w:rPr>
        <w:t xml:space="preserve">Art. 14 del </w:t>
      </w:r>
      <w:hyperlink r:id="rId3" w:history="1">
        <w:r w:rsidRPr="00796B30">
          <w:rPr>
            <w:rFonts w:ascii="Noto Sans" w:hAnsi="Noto Sans" w:cs="Noto Sans"/>
            <w:sz w:val="22"/>
            <w:szCs w:val="22"/>
            <w:u w:val="single"/>
          </w:rPr>
          <w:t>Reial Decret 127/2014, de 28 de febrer, pel qual es regulen aspectes específics de la Formació Professional Bàsica dels ensenyaments de formació professional del sistema educatiu, s'aproven catorze títols professionals bàsics, se'n fixen els currículums bàsics i se'n modifica el Reial Decret 1850/2009, de 4 de desembre, sobre expedició de títols acadèmics i professionals corresponents als ensenyaments establerts a la Llei orgànica 2/2006, de 3 de maig, d'Educació</w:t>
        </w:r>
      </w:hyperlink>
      <w:r w:rsidRPr="00796B30">
        <w:rPr>
          <w:rFonts w:ascii="Noto Sans" w:hAnsi="Noto Sans" w:cs="Noto Sans"/>
          <w:sz w:val="22"/>
          <w:szCs w:val="22"/>
        </w:rPr>
        <w:t>.</w:t>
      </w:r>
    </w:p>
    <w:p w14:paraId="66EE5F9D" w14:textId="77777777" w:rsidR="00000387" w:rsidRPr="00796B30" w:rsidRDefault="00000387" w:rsidP="00000387">
      <w:pPr>
        <w:pStyle w:val="Endnote"/>
        <w:numPr>
          <w:ilvl w:val="0"/>
          <w:numId w:val="17"/>
        </w:numPr>
        <w:rPr>
          <w:rFonts w:ascii="Noto Sans" w:hAnsi="Noto Sans" w:cs="Noto Sans"/>
          <w:b/>
          <w:bCs/>
          <w:sz w:val="22"/>
          <w:szCs w:val="22"/>
        </w:rPr>
      </w:pPr>
      <w:r w:rsidRPr="00796B30">
        <w:rPr>
          <w:rFonts w:ascii="Noto Sans" w:hAnsi="Noto Sans" w:cs="Noto Sans"/>
          <w:sz w:val="22"/>
          <w:szCs w:val="22"/>
        </w:rPr>
        <w:t xml:space="preserve"> Arts. 14, 18, 26, 35, 85, 87, 92, 193,202 i 206 del </w:t>
      </w:r>
      <w:hyperlink r:id="rId4" w:history="1">
        <w:r w:rsidRPr="00796B30">
          <w:rPr>
            <w:rFonts w:ascii="Noto Sans" w:hAnsi="Noto Sans" w:cs="Noto Sans"/>
            <w:sz w:val="22"/>
            <w:szCs w:val="22"/>
            <w:u w:val="single"/>
          </w:rPr>
          <w:t>Reial decret 659/2023, de 18 de juliol, pel qual es desenvolupa l'ordenació del sistema de formació professional</w:t>
        </w:r>
      </w:hyperlink>
      <w:r w:rsidRPr="00796B30">
        <w:rPr>
          <w:rFonts w:ascii="Noto Sans" w:hAnsi="Noto Sans" w:cs="Noto Sans"/>
          <w:sz w:val="22"/>
          <w:szCs w:val="22"/>
        </w:rPr>
        <w:t>.</w:t>
      </w:r>
    </w:p>
    <w:p w14:paraId="61D6F747" w14:textId="77777777" w:rsidR="00000387" w:rsidRPr="00796B30" w:rsidRDefault="00000387" w:rsidP="00000387">
      <w:pPr>
        <w:pStyle w:val="Endnote"/>
        <w:numPr>
          <w:ilvl w:val="0"/>
          <w:numId w:val="17"/>
        </w:numPr>
        <w:rPr>
          <w:rFonts w:ascii="Noto Sans" w:hAnsi="Noto Sans" w:cs="Noto Sans"/>
          <w:b/>
          <w:bCs/>
          <w:sz w:val="22"/>
          <w:szCs w:val="22"/>
        </w:rPr>
      </w:pPr>
      <w:r w:rsidRPr="00796B30">
        <w:rPr>
          <w:rFonts w:ascii="Noto Sans" w:hAnsi="Noto Sans" w:cs="Noto Sans"/>
          <w:sz w:val="22"/>
          <w:szCs w:val="22"/>
        </w:rPr>
        <w:t xml:space="preserve"> Arts. 15 i 16 del </w:t>
      </w:r>
      <w:hyperlink r:id="rId5" w:history="1">
        <w:r w:rsidRPr="00796B30">
          <w:rPr>
            <w:rStyle w:val="Hipervnculo"/>
            <w:rFonts w:ascii="Noto Sans" w:hAnsi="Noto Sans" w:cs="Noto Sans"/>
            <w:color w:val="auto"/>
            <w:sz w:val="22"/>
            <w:szCs w:val="22"/>
          </w:rPr>
          <w:t>Decret 40/2025, d’1 d’agost, pel qual s’estableixen l’ordenació i el currículum de l’educació infantil a les Illes Balears</w:t>
        </w:r>
      </w:hyperlink>
      <w:r w:rsidRPr="00796B30">
        <w:rPr>
          <w:rFonts w:ascii="Noto Sans" w:hAnsi="Noto Sans" w:cs="Noto Sans"/>
          <w:sz w:val="22"/>
          <w:szCs w:val="22"/>
        </w:rPr>
        <w:t>.</w:t>
      </w:r>
    </w:p>
    <w:p w14:paraId="0ED9588E" w14:textId="77777777" w:rsidR="00000387" w:rsidRPr="00796B30" w:rsidRDefault="00000387" w:rsidP="00000387">
      <w:pPr>
        <w:pStyle w:val="Endnote"/>
        <w:numPr>
          <w:ilvl w:val="0"/>
          <w:numId w:val="17"/>
        </w:numPr>
        <w:rPr>
          <w:rFonts w:ascii="Noto Sans" w:hAnsi="Noto Sans" w:cs="Noto Sans"/>
          <w:b/>
          <w:bCs/>
          <w:sz w:val="22"/>
          <w:szCs w:val="22"/>
        </w:rPr>
      </w:pPr>
      <w:r w:rsidRPr="00796B30">
        <w:rPr>
          <w:rFonts w:ascii="Noto Sans" w:hAnsi="Noto Sans" w:cs="Noto Sans"/>
          <w:sz w:val="22"/>
          <w:szCs w:val="22"/>
        </w:rPr>
        <w:t xml:space="preserve"> Arts. 6.8, 17.1 i 24 del </w:t>
      </w:r>
      <w:hyperlink r:id="rId6" w:history="1">
        <w:r w:rsidRPr="00796B30">
          <w:rPr>
            <w:rStyle w:val="Hipervnculo"/>
            <w:rFonts w:ascii="Noto Sans" w:hAnsi="Noto Sans" w:cs="Noto Sans"/>
            <w:color w:val="auto"/>
            <w:sz w:val="22"/>
            <w:szCs w:val="22"/>
          </w:rPr>
          <w:t>Decret 41/2025, d’1 d’agost, pel qual s’estableixen l’ordenació i el currículum de l’educació primària de les Illes Balears</w:t>
        </w:r>
      </w:hyperlink>
      <w:r w:rsidRPr="00796B30">
        <w:rPr>
          <w:rFonts w:ascii="Noto Sans" w:hAnsi="Noto Sans" w:cs="Noto Sans"/>
          <w:sz w:val="22"/>
          <w:szCs w:val="22"/>
        </w:rPr>
        <w:t>.</w:t>
      </w:r>
    </w:p>
    <w:p w14:paraId="4326F96E" w14:textId="77777777" w:rsidR="00000387" w:rsidRPr="00796B30" w:rsidRDefault="00000387" w:rsidP="00000387">
      <w:pPr>
        <w:pStyle w:val="Endnote"/>
        <w:numPr>
          <w:ilvl w:val="0"/>
          <w:numId w:val="17"/>
        </w:numPr>
        <w:rPr>
          <w:rFonts w:ascii="Noto Sans" w:hAnsi="Noto Sans" w:cs="Noto Sans"/>
          <w:b/>
          <w:bCs/>
          <w:sz w:val="22"/>
          <w:szCs w:val="22"/>
        </w:rPr>
      </w:pPr>
      <w:r w:rsidRPr="00796B30">
        <w:rPr>
          <w:rFonts w:ascii="Noto Sans" w:hAnsi="Noto Sans" w:cs="Noto Sans"/>
          <w:sz w:val="22"/>
          <w:szCs w:val="22"/>
        </w:rPr>
        <w:t xml:space="preserve"> Arts. 4.3, 6.8, 22.1, 29 del </w:t>
      </w:r>
      <w:hyperlink r:id="rId7" w:history="1">
        <w:r w:rsidRPr="00796B30">
          <w:rPr>
            <w:rStyle w:val="Hipervnculo"/>
            <w:rFonts w:ascii="Noto Sans" w:hAnsi="Noto Sans" w:cs="Noto Sans"/>
            <w:color w:val="auto"/>
            <w:sz w:val="22"/>
            <w:szCs w:val="22"/>
          </w:rPr>
          <w:t>Decret 42/2025, d’1 d’agost, pel qual s’estableixen l’ordenació i el currículum de l’educació secundària obligatòria a les Illes Balears i es modifica el 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796B30">
        <w:rPr>
          <w:rFonts w:ascii="Noto Sans" w:hAnsi="Noto Sans" w:cs="Noto Sans"/>
          <w:sz w:val="22"/>
          <w:szCs w:val="22"/>
        </w:rPr>
        <w:t>.</w:t>
      </w:r>
    </w:p>
    <w:p w14:paraId="493BD37E" w14:textId="77777777" w:rsidR="00000387" w:rsidRPr="00796B30" w:rsidRDefault="00000387" w:rsidP="00000387">
      <w:pPr>
        <w:pStyle w:val="Endnote"/>
        <w:numPr>
          <w:ilvl w:val="0"/>
          <w:numId w:val="17"/>
        </w:numPr>
        <w:rPr>
          <w:rFonts w:ascii="Noto Sans" w:hAnsi="Noto Sans" w:cs="Noto Sans"/>
          <w:b/>
          <w:bCs/>
          <w:sz w:val="22"/>
          <w:szCs w:val="22"/>
        </w:rPr>
      </w:pPr>
      <w:r w:rsidRPr="00796B30">
        <w:rPr>
          <w:rFonts w:ascii="Noto Sans" w:hAnsi="Noto Sans" w:cs="Noto Sans"/>
          <w:sz w:val="22"/>
          <w:szCs w:val="22"/>
        </w:rPr>
        <w:t xml:space="preserve">Arts. 6.2 i 41 del </w:t>
      </w:r>
      <w:hyperlink r:id="rId8" w:history="1">
        <w:r w:rsidRPr="00796B30">
          <w:rPr>
            <w:rStyle w:val="Hipervnculo"/>
            <w:rFonts w:ascii="Noto Sans" w:hAnsi="Noto Sans" w:cs="Noto Sans"/>
            <w:color w:val="auto"/>
            <w:sz w:val="22"/>
            <w:szCs w:val="22"/>
          </w:rPr>
          <w:t>Decret 43/2025, d’1 d’agost, pel qual s’estableixen l’ordenació i el currículum del batxillerat a les Illes Balears</w:t>
        </w:r>
      </w:hyperlink>
    </w:p>
    <w:p w14:paraId="172D5D25" w14:textId="77777777" w:rsidR="00000387" w:rsidRPr="00796B30" w:rsidRDefault="00000387" w:rsidP="00000387">
      <w:pPr>
        <w:pStyle w:val="Endnote"/>
        <w:numPr>
          <w:ilvl w:val="0"/>
          <w:numId w:val="17"/>
        </w:numPr>
        <w:rPr>
          <w:rFonts w:ascii="Noto Sans" w:hAnsi="Noto Sans" w:cs="Noto Sans"/>
          <w:sz w:val="22"/>
          <w:szCs w:val="22"/>
        </w:rPr>
      </w:pPr>
      <w:r w:rsidRPr="00796B30">
        <w:rPr>
          <w:rFonts w:ascii="Noto Sans" w:hAnsi="Noto Sans" w:cs="Noto Sans"/>
          <w:sz w:val="22"/>
          <w:szCs w:val="22"/>
        </w:rPr>
        <w:t xml:space="preserve">Arts. 88, 89 i 90 del </w:t>
      </w:r>
      <w:hyperlink r:id="rId9" w:history="1">
        <w:r w:rsidRPr="00796B30">
          <w:rPr>
            <w:rStyle w:val="Hipervnculo"/>
            <w:rFonts w:ascii="Noto Sans" w:hAnsi="Noto Sans" w:cs="Noto Sans"/>
            <w:color w:val="auto"/>
            <w:sz w:val="22"/>
            <w:szCs w:val="22"/>
          </w:rPr>
          <w:t>Decret 39/2025, d’1 d’agost, d’ordenació de la formació professional a les Illes Balears</w:t>
        </w:r>
      </w:hyperlink>
      <w:r w:rsidRPr="00796B30">
        <w:rPr>
          <w:rFonts w:ascii="Noto Sans" w:hAnsi="Noto Sans" w:cs="Noto Sans"/>
          <w:sz w:val="22"/>
          <w:szCs w:val="22"/>
        </w:rPr>
        <w:t>.</w:t>
      </w:r>
    </w:p>
    <w:p w14:paraId="425B1C26" w14:textId="77777777" w:rsidR="00000387" w:rsidRPr="00796B30" w:rsidRDefault="00000387" w:rsidP="00000387">
      <w:pPr>
        <w:pStyle w:val="Endnote"/>
        <w:numPr>
          <w:ilvl w:val="0"/>
          <w:numId w:val="17"/>
        </w:numPr>
        <w:rPr>
          <w:rFonts w:ascii="Noto Sans" w:hAnsi="Noto Sans" w:cs="Noto Sans"/>
          <w:sz w:val="22"/>
          <w:szCs w:val="22"/>
        </w:rPr>
      </w:pPr>
      <w:r w:rsidRPr="00796B30">
        <w:rPr>
          <w:rFonts w:ascii="Noto Sans" w:hAnsi="Noto Sans" w:cs="Noto Sans"/>
          <w:sz w:val="22"/>
          <w:szCs w:val="22"/>
        </w:rPr>
        <w:t xml:space="preserve">Art. 10 del </w:t>
      </w:r>
      <w:hyperlink r:id="rId10" w:history="1">
        <w:r w:rsidRPr="00796B30">
          <w:rPr>
            <w:rFonts w:ascii="Noto Sans" w:hAnsi="Noto Sans" w:cs="Noto Sans"/>
            <w:sz w:val="22"/>
            <w:szCs w:val="22"/>
            <w:u w:val="single"/>
          </w:rPr>
          <w:t>Decret 85/2019, de 8 de novembre, d’ordenació dels ensenyaments de l’educació secundària per a les persones adultes</w:t>
        </w:r>
      </w:hyperlink>
    </w:p>
    <w:p w14:paraId="3C53B120" w14:textId="77777777" w:rsidR="00000387" w:rsidRPr="00796B30" w:rsidRDefault="00000387" w:rsidP="00000387">
      <w:pPr>
        <w:pStyle w:val="Endnote"/>
        <w:numPr>
          <w:ilvl w:val="0"/>
          <w:numId w:val="17"/>
        </w:numPr>
        <w:rPr>
          <w:rFonts w:ascii="Noto Sans" w:hAnsi="Noto Sans" w:cs="Noto Sans"/>
          <w:sz w:val="22"/>
          <w:szCs w:val="22"/>
        </w:rPr>
      </w:pPr>
      <w:r w:rsidRPr="00796B30">
        <w:rPr>
          <w:rFonts w:ascii="Noto Sans" w:hAnsi="Noto Sans" w:cs="Noto Sans"/>
          <w:sz w:val="22"/>
          <w:szCs w:val="22"/>
        </w:rPr>
        <w:t xml:space="preserve">Arts. 10 h), 52 f), 58, 59, 63 i 64 del  </w:t>
      </w:r>
      <w:hyperlink r:id="rId11" w:history="1">
        <w:r w:rsidRPr="00796B30">
          <w:rPr>
            <w:rStyle w:val="Hipervnculo"/>
            <w:rFonts w:ascii="Noto Sans" w:hAnsi="Noto Sans" w:cs="Noto Sans"/>
            <w:color w:val="auto"/>
            <w:sz w:val="22"/>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796B30">
        <w:rPr>
          <w:rFonts w:ascii="Noto Sans" w:hAnsi="Noto Sans" w:cs="Noto Sans"/>
          <w:sz w:val="22"/>
          <w:szCs w:val="22"/>
        </w:rPr>
        <w:t>.</w:t>
      </w:r>
    </w:p>
    <w:p w14:paraId="71BEF1DD" w14:textId="77777777" w:rsidR="00000387" w:rsidRPr="00796B30" w:rsidRDefault="00000387" w:rsidP="00000387">
      <w:pPr>
        <w:pStyle w:val="Endnote"/>
        <w:numPr>
          <w:ilvl w:val="0"/>
          <w:numId w:val="17"/>
        </w:numPr>
        <w:rPr>
          <w:rFonts w:ascii="Noto Sans" w:hAnsi="Noto Sans" w:cs="Noto Sans"/>
          <w:sz w:val="22"/>
          <w:szCs w:val="22"/>
        </w:rPr>
      </w:pPr>
      <w:hyperlink r:id="rId12" w:history="1">
        <w:r w:rsidRPr="00796B30">
          <w:rPr>
            <w:rFonts w:ascii="Noto Sans" w:hAnsi="Noto Sans" w:cs="Noto Sans"/>
            <w:sz w:val="22"/>
            <w:szCs w:val="22"/>
          </w:rPr>
          <w:t>Ordre del conseller d’Educació i Universitat de 22 de maig de 2019 per la qual es regula el funcionament dels serveis d’orientació educativa, social i professional de les Illes Balears</w:t>
        </w:r>
      </w:hyperlink>
      <w:r w:rsidRPr="00796B30">
        <w:rPr>
          <w:rFonts w:ascii="Noto Sans" w:hAnsi="Noto Sans" w:cs="Noto Sans"/>
          <w:sz w:val="22"/>
          <w:szCs w:val="22"/>
        </w:rPr>
        <w:t>.</w:t>
      </w:r>
    </w:p>
    <w:p w14:paraId="455191F0" w14:textId="77777777" w:rsidR="00000387" w:rsidRPr="00796B30" w:rsidRDefault="00000387" w:rsidP="00000387">
      <w:pPr>
        <w:pStyle w:val="Endnote"/>
        <w:numPr>
          <w:ilvl w:val="0"/>
          <w:numId w:val="17"/>
        </w:numPr>
        <w:rPr>
          <w:rFonts w:ascii="Noto Sans" w:hAnsi="Noto Sans" w:cs="Noto Sans"/>
          <w:sz w:val="22"/>
          <w:szCs w:val="22"/>
        </w:rPr>
      </w:pPr>
      <w:r w:rsidRPr="00796B30">
        <w:rPr>
          <w:rFonts w:ascii="Noto Sans" w:hAnsi="Noto Sans" w:cs="Noto Sans"/>
          <w:sz w:val="22"/>
          <w:szCs w:val="22"/>
        </w:rPr>
        <w:t xml:space="preserve">Art. 5 de </w:t>
      </w:r>
      <w:hyperlink r:id="rId13" w:history="1">
        <w:r w:rsidRPr="00796B30">
          <w:rPr>
            <w:rStyle w:val="Hipervnculo"/>
            <w:rFonts w:ascii="Noto Sans" w:hAnsi="Noto Sans" w:cs="Noto Sans"/>
            <w:color w:val="auto"/>
            <w:sz w:val="22"/>
            <w:szCs w:val="22"/>
          </w:rPr>
          <w:t>Ordre 29/2025, de 21 d'octubre, del conseller d’Educació i Universitats sobre l’avaluació de l’aprenentatge dels alumnes de l’educació infantil a les Illes Balears</w:t>
        </w:r>
      </w:hyperlink>
      <w:r w:rsidRPr="00796B30">
        <w:rPr>
          <w:rFonts w:ascii="Noto Sans" w:hAnsi="Noto Sans" w:cs="Noto Sans"/>
          <w:sz w:val="22"/>
          <w:szCs w:val="22"/>
        </w:rPr>
        <w:t>.</w:t>
      </w:r>
    </w:p>
    <w:p w14:paraId="65587854" w14:textId="77777777" w:rsidR="00000387" w:rsidRPr="00796B30" w:rsidRDefault="00000387" w:rsidP="00000387">
      <w:pPr>
        <w:pStyle w:val="Endnote"/>
        <w:numPr>
          <w:ilvl w:val="0"/>
          <w:numId w:val="17"/>
        </w:numPr>
        <w:rPr>
          <w:rFonts w:ascii="Noto Sans" w:hAnsi="Noto Sans" w:cs="Noto Sans"/>
          <w:sz w:val="22"/>
          <w:szCs w:val="22"/>
        </w:rPr>
      </w:pPr>
      <w:r w:rsidRPr="00796B30">
        <w:rPr>
          <w:rFonts w:ascii="Noto Sans" w:hAnsi="Noto Sans" w:cs="Noto Sans"/>
          <w:sz w:val="22"/>
          <w:szCs w:val="22"/>
        </w:rPr>
        <w:t>Art. 5 de l’</w:t>
      </w:r>
      <w:hyperlink r:id="rId14" w:history="1">
        <w:r w:rsidRPr="00796B30">
          <w:rPr>
            <w:rStyle w:val="Hipervnculo"/>
            <w:rFonts w:ascii="Noto Sans" w:hAnsi="Noto Sans" w:cs="Noto Sans"/>
            <w:color w:val="auto"/>
            <w:sz w:val="22"/>
            <w:szCs w:val="22"/>
          </w:rPr>
          <w:t>Ordre 28/2025, de 21 d'octubre, del conseller d’Educació i Universitats sobre l’avaluació de l’aprenentatge dels alumnes de l’educació primària a les Illes Balears</w:t>
        </w:r>
      </w:hyperlink>
      <w:r w:rsidRPr="00796B30">
        <w:rPr>
          <w:rFonts w:ascii="Noto Sans" w:hAnsi="Noto Sans" w:cs="Noto Sans"/>
          <w:sz w:val="22"/>
          <w:szCs w:val="22"/>
        </w:rPr>
        <w:t>.</w:t>
      </w:r>
    </w:p>
    <w:p w14:paraId="0E0D2E0C" w14:textId="77777777" w:rsidR="00000387" w:rsidRPr="00796B30" w:rsidRDefault="00000387" w:rsidP="00000387">
      <w:pPr>
        <w:pStyle w:val="Endnote"/>
        <w:numPr>
          <w:ilvl w:val="0"/>
          <w:numId w:val="17"/>
        </w:numPr>
        <w:rPr>
          <w:rFonts w:ascii="Noto Sans" w:hAnsi="Noto Sans" w:cs="Noto Sans"/>
          <w:sz w:val="22"/>
          <w:szCs w:val="22"/>
        </w:rPr>
      </w:pPr>
      <w:r w:rsidRPr="00796B30">
        <w:rPr>
          <w:rFonts w:ascii="Noto Sans" w:hAnsi="Noto Sans" w:cs="Noto Sans"/>
          <w:sz w:val="22"/>
          <w:szCs w:val="22"/>
        </w:rPr>
        <w:t>Arts.2 i 5 de l’</w:t>
      </w:r>
      <w:hyperlink r:id="rId15" w:history="1">
        <w:r w:rsidRPr="00796B30">
          <w:rPr>
            <w:rStyle w:val="Hipervnculo"/>
            <w:rFonts w:ascii="Noto Sans" w:hAnsi="Noto Sans" w:cs="Noto Sans"/>
            <w:color w:val="auto"/>
            <w:sz w:val="22"/>
            <w:szCs w:val="22"/>
          </w:rPr>
          <w:t>Ordre 27/2025, de 21 d'octubre, del conseller d’Educació i Universitats sobre l’avaluació de l’aprenentatge dels alumnes de l’educació secundària obligatòria a les Illes Balears</w:t>
        </w:r>
      </w:hyperlink>
      <w:r w:rsidRPr="00796B30">
        <w:rPr>
          <w:rFonts w:ascii="Noto Sans" w:hAnsi="Noto Sans" w:cs="Noto Sans"/>
          <w:sz w:val="22"/>
          <w:szCs w:val="22"/>
        </w:rPr>
        <w:t>.</w:t>
      </w:r>
    </w:p>
    <w:p w14:paraId="2AAC3BAE" w14:textId="77777777" w:rsidR="00000387" w:rsidRPr="00796B30" w:rsidRDefault="00000387" w:rsidP="00000387">
      <w:pPr>
        <w:pStyle w:val="Endnote"/>
        <w:numPr>
          <w:ilvl w:val="0"/>
          <w:numId w:val="17"/>
        </w:numPr>
        <w:rPr>
          <w:rFonts w:ascii="Noto Sans" w:hAnsi="Noto Sans" w:cs="Noto Sans"/>
          <w:sz w:val="22"/>
          <w:szCs w:val="22"/>
        </w:rPr>
      </w:pPr>
      <w:r w:rsidRPr="00796B30">
        <w:rPr>
          <w:rFonts w:ascii="Noto Sans" w:hAnsi="Noto Sans" w:cs="Noto Sans"/>
          <w:sz w:val="22"/>
          <w:szCs w:val="22"/>
        </w:rPr>
        <w:t>Art. 5 de l’</w:t>
      </w:r>
      <w:hyperlink r:id="rId16" w:history="1">
        <w:r w:rsidRPr="00796B30">
          <w:rPr>
            <w:rStyle w:val="Hipervnculo"/>
            <w:rFonts w:ascii="Noto Sans" w:hAnsi="Noto Sans" w:cs="Noto Sans"/>
            <w:color w:val="auto"/>
            <w:sz w:val="22"/>
            <w:szCs w:val="22"/>
          </w:rPr>
          <w:t>Ordre 26/2025, de 21 d'octubre, del conseller d’Educació i Universitats sobre l’avaluació de l’aprenentatge dels alumnes del batxillerat a les Illes Balears</w:t>
        </w:r>
      </w:hyperlink>
      <w:r w:rsidRPr="00796B30">
        <w:rPr>
          <w:rFonts w:ascii="Noto Sans" w:hAnsi="Noto Sans" w:cs="Noto Sans"/>
          <w:sz w:val="22"/>
          <w:szCs w:val="22"/>
        </w:rPr>
        <w:t>.</w:t>
      </w:r>
    </w:p>
    <w:p w14:paraId="7E095BE0" w14:textId="2C7A5A54" w:rsidR="00000387" w:rsidRPr="00796B30" w:rsidRDefault="00000387">
      <w:pPr>
        <w:pStyle w:val="Textonotaalfinal"/>
        <w:rPr>
          <w:lang w:val="es-ES"/>
        </w:rPr>
      </w:pPr>
    </w:p>
  </w:endnote>
  <w:endnote w:id="2">
    <w:p w14:paraId="478F4B91" w14:textId="064879E4" w:rsidR="00000387" w:rsidRPr="00796B30" w:rsidRDefault="00796B30">
      <w:pPr>
        <w:pStyle w:val="Textonotaalfinal"/>
        <w:rPr>
          <w:sz w:val="22"/>
          <w:szCs w:val="22"/>
        </w:rPr>
      </w:pPr>
      <w:r w:rsidRPr="00796B30">
        <w:rPr>
          <w:i/>
          <w:iCs/>
          <w:sz w:val="22"/>
          <w:szCs w:val="22"/>
        </w:rPr>
        <w:t>(</w:t>
      </w:r>
      <w:r w:rsidR="00000387" w:rsidRPr="00796B30">
        <w:rPr>
          <w:rStyle w:val="Refdenotaalfinal"/>
          <w:i/>
          <w:iCs/>
          <w:sz w:val="22"/>
          <w:szCs w:val="22"/>
          <w:vertAlign w:val="baseline"/>
        </w:rPr>
        <w:endnoteRef/>
      </w:r>
      <w:r w:rsidRPr="00796B30">
        <w:rPr>
          <w:i/>
          <w:iCs/>
          <w:sz w:val="22"/>
          <w:szCs w:val="22"/>
        </w:rPr>
        <w:t>)</w:t>
      </w:r>
      <w:r w:rsidR="00000387" w:rsidRPr="00796B30">
        <w:rPr>
          <w:sz w:val="22"/>
          <w:szCs w:val="22"/>
        </w:rPr>
        <w:t xml:space="preserve">  Art. 64 del 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 .</w:t>
      </w:r>
    </w:p>
    <w:p w14:paraId="23D57036" w14:textId="77777777" w:rsidR="00796B30" w:rsidRPr="00796B30" w:rsidRDefault="00796B30">
      <w:pPr>
        <w:pStyle w:val="Textonotaalfinal"/>
        <w:rPr>
          <w:sz w:val="22"/>
          <w:szCs w:val="22"/>
          <w:lang w:val="es-ES"/>
        </w:rPr>
      </w:pPr>
    </w:p>
  </w:endnote>
  <w:endnote w:id="3">
    <w:p w14:paraId="0AEFF4CF" w14:textId="64A8FFD8" w:rsidR="00D81174" w:rsidRPr="006C53DD" w:rsidRDefault="006C53DD">
      <w:pPr>
        <w:pStyle w:val="Textonotaalfinal"/>
        <w:rPr>
          <w:sz w:val="22"/>
          <w:szCs w:val="22"/>
          <w:lang w:val="es-ES"/>
        </w:rPr>
      </w:pPr>
      <w:r w:rsidRPr="006C53DD">
        <w:rPr>
          <w:i/>
          <w:iCs/>
          <w:sz w:val="22"/>
          <w:szCs w:val="22"/>
        </w:rPr>
        <w:t>(</w:t>
      </w:r>
      <w:r w:rsidR="00D81174" w:rsidRPr="006C53DD">
        <w:rPr>
          <w:rStyle w:val="Refdenotaalfinal"/>
          <w:i/>
          <w:iCs/>
          <w:sz w:val="22"/>
          <w:szCs w:val="22"/>
          <w:vertAlign w:val="baseline"/>
        </w:rPr>
        <w:endnoteRef/>
      </w:r>
      <w:r w:rsidRPr="006C53DD">
        <w:rPr>
          <w:i/>
          <w:iCs/>
          <w:sz w:val="22"/>
          <w:szCs w:val="22"/>
        </w:rPr>
        <w:t>)</w:t>
      </w:r>
      <w:r w:rsidR="00D81174" w:rsidRPr="006C53DD">
        <w:rPr>
          <w:sz w:val="22"/>
          <w:szCs w:val="22"/>
        </w:rPr>
        <w:t xml:space="preserve"> </w:t>
      </w:r>
      <w:r w:rsidRPr="006C53DD">
        <w:rPr>
          <w:sz w:val="22"/>
          <w:szCs w:val="22"/>
        </w:rPr>
        <w:t xml:space="preserve">D’acord amb l’article 10.14 del </w:t>
      </w:r>
      <w:hyperlink r:id="rId17" w:history="1">
        <w:r w:rsidRPr="006C53DD">
          <w:rPr>
            <w:rStyle w:val="Hipervnculo"/>
            <w:color w:val="0070C0"/>
            <w:sz w:val="22"/>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6C53DD">
        <w:rPr>
          <w:sz w:val="22"/>
          <w:szCs w:val="22"/>
        </w:rPr>
        <w:t xml:space="preserve">.  L’article 121.3 de  </w:t>
      </w:r>
      <w:r w:rsidRPr="006C53DD">
        <w:rPr>
          <w:color w:val="000000"/>
          <w:sz w:val="22"/>
          <w:szCs w:val="22"/>
        </w:rPr>
        <w:t xml:space="preserve">la </w:t>
      </w:r>
      <w:hyperlink r:id="rId18" w:history="1">
        <w:r w:rsidRPr="006C53DD">
          <w:rPr>
            <w:rStyle w:val="Hipervnculo"/>
            <w:color w:val="0070C0"/>
            <w:sz w:val="22"/>
            <w:szCs w:val="22"/>
          </w:rPr>
          <w:t>Llei 1/2022, de 8 de març, d’educació de les Illes Balears</w:t>
        </w:r>
      </w:hyperlink>
      <w:r w:rsidRPr="006C53DD">
        <w:rPr>
          <w:sz w:val="22"/>
          <w:szCs w:val="22"/>
        </w:rPr>
        <w:t xml:space="preserve"> indica que correspon als titulars dels centres privats sostinguts amb fons públics aprovar el projecte educatiu del centre, havent oït el consell escolar. El claustre del professorat ha de participar en la formulació del projecte educatiu d’acord amb el que estableixi el reglament de règim interior del centre.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201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auto"/>
    <w:pitch w:val="variable"/>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DD303" w14:textId="77777777" w:rsidR="00796B30" w:rsidRDefault="00796B3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0DA84" w14:textId="77777777" w:rsidR="00D54918" w:rsidRPr="00B04BF1" w:rsidRDefault="00B50EFB">
    <w:pPr>
      <w:widowControl w:val="0"/>
      <w:jc w:val="right"/>
      <w:rPr>
        <w:sz w:val="18"/>
        <w:szCs w:val="18"/>
      </w:rPr>
    </w:pPr>
    <w:r w:rsidRPr="00B04BF1">
      <w:rPr>
        <w:color w:val="000000"/>
        <w:sz w:val="18"/>
        <w:szCs w:val="18"/>
      </w:rPr>
      <w:fldChar w:fldCharType="begin"/>
    </w:r>
    <w:r w:rsidRPr="00B04BF1">
      <w:rPr>
        <w:color w:val="000000"/>
        <w:sz w:val="18"/>
        <w:szCs w:val="18"/>
      </w:rPr>
      <w:instrText xml:space="preserve"> PAGE </w:instrText>
    </w:r>
    <w:r w:rsidRPr="00B04BF1">
      <w:rPr>
        <w:color w:val="000000"/>
        <w:sz w:val="18"/>
        <w:szCs w:val="18"/>
      </w:rPr>
      <w:fldChar w:fldCharType="separate"/>
    </w:r>
    <w:r w:rsidRPr="00B04BF1">
      <w:rPr>
        <w:color w:val="000000"/>
        <w:sz w:val="18"/>
        <w:szCs w:val="18"/>
      </w:rPr>
      <w:t>8</w:t>
    </w:r>
    <w:r w:rsidRPr="00B04BF1">
      <w:rPr>
        <w:color w:val="000000"/>
        <w:sz w:val="18"/>
        <w:szCs w:val="18"/>
      </w:rPr>
      <w:fldChar w:fldCharType="end"/>
    </w:r>
    <w:r w:rsidRPr="00B04BF1">
      <w:rPr>
        <w:color w:val="000000"/>
        <w:sz w:val="18"/>
        <w:szCs w:val="18"/>
      </w:rPr>
      <w:t xml:space="preserve"> de </w:t>
    </w:r>
    <w:r w:rsidRPr="00B04BF1">
      <w:rPr>
        <w:color w:val="000000"/>
        <w:sz w:val="18"/>
        <w:szCs w:val="18"/>
      </w:rPr>
      <w:fldChar w:fldCharType="begin"/>
    </w:r>
    <w:r w:rsidRPr="00B04BF1">
      <w:rPr>
        <w:color w:val="000000"/>
        <w:sz w:val="18"/>
        <w:szCs w:val="18"/>
      </w:rPr>
      <w:instrText xml:space="preserve"> NUMPAGES </w:instrText>
    </w:r>
    <w:r w:rsidRPr="00B04BF1">
      <w:rPr>
        <w:color w:val="000000"/>
        <w:sz w:val="18"/>
        <w:szCs w:val="18"/>
      </w:rPr>
      <w:fldChar w:fldCharType="separate"/>
    </w:r>
    <w:r w:rsidRPr="00B04BF1">
      <w:rPr>
        <w:color w:val="000000"/>
        <w:sz w:val="18"/>
        <w:szCs w:val="18"/>
      </w:rPr>
      <w:t>9</w:t>
    </w:r>
    <w:r w:rsidRPr="00B04BF1">
      <w:rPr>
        <w:color w:val="000000"/>
        <w:sz w:val="18"/>
        <w:szCs w:val="18"/>
      </w:rPr>
      <w:fldChar w:fldCharType="end"/>
    </w:r>
  </w:p>
  <w:p w14:paraId="0A5C0459" w14:textId="77777777" w:rsidR="00D54918" w:rsidRPr="00B04BF1" w:rsidRDefault="00D54918">
    <w:pPr>
      <w:widowControl w:val="0"/>
      <w:spacing w:line="276" w:lineRule="auto"/>
      <w:rPr>
        <w:color w:val="000000"/>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B98AC0" w14:textId="77777777" w:rsidR="00796B30" w:rsidRDefault="00796B3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F76DDD" w14:textId="77777777" w:rsidR="00403552" w:rsidRPr="00B04BF1" w:rsidRDefault="00403552">
      <w:r w:rsidRPr="00B04BF1">
        <w:rPr>
          <w:color w:val="000000"/>
        </w:rPr>
        <w:separator/>
      </w:r>
    </w:p>
  </w:footnote>
  <w:footnote w:type="continuationSeparator" w:id="0">
    <w:p w14:paraId="4D57DE87" w14:textId="77777777" w:rsidR="00403552" w:rsidRPr="00B04BF1" w:rsidRDefault="00403552">
      <w:r w:rsidRPr="00B04BF1">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0F99FF" w14:textId="77777777" w:rsidR="00796B30" w:rsidRDefault="00796B3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09C63" w14:textId="287F6B60" w:rsidR="00D54918" w:rsidRPr="00796B30" w:rsidRDefault="003456C1">
    <w:pPr>
      <w:widowControl w:val="0"/>
      <w:pBdr>
        <w:bottom w:val="single" w:sz="4" w:space="1" w:color="000000"/>
      </w:pBdr>
      <w:jc w:val="right"/>
    </w:pPr>
    <w:r w:rsidRPr="00796B30">
      <w:rPr>
        <w:noProof/>
      </w:rPr>
      <w:drawing>
        <wp:anchor distT="0" distB="0" distL="114300" distR="114300" simplePos="0" relativeHeight="251659264" behindDoc="1" locked="0" layoutInCell="1" allowOverlap="1" wp14:anchorId="233163DA" wp14:editId="3511E7F4">
          <wp:simplePos x="0" y="0"/>
          <wp:positionH relativeFrom="margin">
            <wp:posOffset>-1040765</wp:posOffset>
          </wp:positionH>
          <wp:positionV relativeFrom="paragraph">
            <wp:posOffset>-82550</wp:posOffset>
          </wp:positionV>
          <wp:extent cx="486000" cy="820800"/>
          <wp:effectExtent l="0" t="0" r="9525" b="0"/>
          <wp:wrapNone/>
          <wp:docPr id="109210849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486000" cy="82080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6A761C" w:rsidRPr="00796B30">
      <w:rPr>
        <w:sz w:val="16"/>
        <w:szCs w:val="16"/>
      </w:rPr>
      <w:t xml:space="preserve"> </w:t>
    </w:r>
    <w:r w:rsidR="00796B30" w:rsidRPr="00796B30">
      <w:rPr>
        <w:rFonts w:eastAsia="Arial" w:cs="Arial"/>
        <w:color w:val="000000"/>
        <w:sz w:val="16"/>
        <w:szCs w:val="16"/>
      </w:rPr>
      <w:t>POAT. Actualitza</w:t>
    </w:r>
    <w:r w:rsidR="00796B30" w:rsidRPr="00796B30">
      <w:rPr>
        <w:rFonts w:eastAsia="Arial" w:cs="Arial"/>
        <w:sz w:val="16"/>
        <w:szCs w:val="16"/>
      </w:rPr>
      <w:t>ció febrer de 2026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95A69" w14:textId="77777777" w:rsidR="00796B30" w:rsidRDefault="00796B3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980CC7"/>
    <w:multiLevelType w:val="multilevel"/>
    <w:tmpl w:val="A668929C"/>
    <w:styleLink w:val="WWNum4"/>
    <w:lvl w:ilvl="0">
      <w:numFmt w:val="bullet"/>
      <w:lvlText w:val="●"/>
      <w:lvlJc w:val="left"/>
      <w:pPr>
        <w:ind w:left="720" w:hanging="360"/>
      </w:pPr>
      <w:rPr>
        <w:rFonts w:ascii="Noto Sans Symbols" w:eastAsia="Noto Sans Symbols" w:hAnsi="Noto Sans Symbols" w:cs="Noto Sans Symbols"/>
        <w:b w:val="0"/>
        <w:position w:val="0"/>
        <w:sz w:val="20"/>
        <w:szCs w:val="20"/>
        <w:u w:val="none"/>
        <w:vertAlign w:val="baseline"/>
      </w:rPr>
    </w:lvl>
    <w:lvl w:ilvl="1">
      <w:start w:val="1"/>
      <w:numFmt w:val="decimal"/>
      <w:lvlText w:val=".%2."/>
      <w:lvlJc w:val="left"/>
      <w:pPr>
        <w:ind w:left="1191" w:hanging="471"/>
      </w:pPr>
      <w:rPr>
        <w:position w:val="0"/>
        <w:vertAlign w:val="baseline"/>
      </w:rPr>
    </w:lvl>
    <w:lvl w:ilvl="2">
      <w:start w:val="1"/>
      <w:numFmt w:val="lowerLetter"/>
      <w:lvlText w:val=" %3)"/>
      <w:lvlJc w:val="left"/>
      <w:pPr>
        <w:ind w:left="1440" w:hanging="360"/>
      </w:pPr>
      <w:rPr>
        <w:position w:val="0"/>
        <w:vertAlign w:val="baseline"/>
      </w:rPr>
    </w:lvl>
    <w:lvl w:ilvl="3">
      <w:numFmt w:val="bullet"/>
      <w:lvlText w:val="●"/>
      <w:lvlJc w:val="left"/>
      <w:pPr>
        <w:ind w:left="1800" w:hanging="360"/>
      </w:pPr>
      <w:rPr>
        <w:position w:val="0"/>
        <w:vertAlign w:val="baseline"/>
      </w:rPr>
    </w:lvl>
    <w:lvl w:ilvl="4">
      <w:numFmt w:val="bullet"/>
      <w:lvlText w:val="●"/>
      <w:lvlJc w:val="left"/>
      <w:pPr>
        <w:ind w:left="2160" w:hanging="360"/>
      </w:pPr>
      <w:rPr>
        <w:position w:val="0"/>
        <w:vertAlign w:val="baseline"/>
      </w:rPr>
    </w:lvl>
    <w:lvl w:ilvl="5">
      <w:numFmt w:val="bullet"/>
      <w:lvlText w:val="●"/>
      <w:lvlJc w:val="left"/>
      <w:pPr>
        <w:ind w:left="2520" w:hanging="360"/>
      </w:pPr>
      <w:rPr>
        <w:position w:val="0"/>
        <w:vertAlign w:val="baseline"/>
      </w:rPr>
    </w:lvl>
    <w:lvl w:ilvl="6">
      <w:numFmt w:val="bullet"/>
      <w:lvlText w:val="●"/>
      <w:lvlJc w:val="left"/>
      <w:pPr>
        <w:ind w:left="2880" w:hanging="360"/>
      </w:pPr>
      <w:rPr>
        <w:position w:val="0"/>
        <w:vertAlign w:val="baseline"/>
      </w:rPr>
    </w:lvl>
    <w:lvl w:ilvl="7">
      <w:numFmt w:val="bullet"/>
      <w:lvlText w:val="●"/>
      <w:lvlJc w:val="left"/>
      <w:pPr>
        <w:ind w:left="3240" w:hanging="360"/>
      </w:pPr>
      <w:rPr>
        <w:position w:val="0"/>
        <w:vertAlign w:val="baseline"/>
      </w:rPr>
    </w:lvl>
    <w:lvl w:ilvl="8">
      <w:numFmt w:val="bullet"/>
      <w:lvlText w:val="●"/>
      <w:lvlJc w:val="left"/>
      <w:pPr>
        <w:ind w:left="3600" w:hanging="360"/>
      </w:pPr>
      <w:rPr>
        <w:position w:val="0"/>
        <w:vertAlign w:val="baseline"/>
      </w:rPr>
    </w:lvl>
  </w:abstractNum>
  <w:abstractNum w:abstractNumId="1" w15:restartNumberingAfterBreak="0">
    <w:nsid w:val="327C76F6"/>
    <w:multiLevelType w:val="hybridMultilevel"/>
    <w:tmpl w:val="93A475C6"/>
    <w:lvl w:ilvl="0" w:tplc="0C9E8516">
      <w:start w:val="3"/>
      <w:numFmt w:val="bullet"/>
      <w:lvlText w:val="-"/>
      <w:lvlJc w:val="left"/>
      <w:pPr>
        <w:ind w:left="720" w:hanging="360"/>
      </w:pPr>
      <w:rPr>
        <w:rFonts w:ascii="Noto Sans" w:eastAsia="Calibri" w:hAnsi="Noto Sans" w:cs="Noto San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3E950F91"/>
    <w:multiLevelType w:val="multilevel"/>
    <w:tmpl w:val="B368293C"/>
    <w:lvl w:ilvl="0">
      <w:start w:val="1"/>
      <w:numFmt w:val="lowerLetter"/>
      <w:lvlText w:val="%1)"/>
      <w:lvlJc w:val="left"/>
      <w:pPr>
        <w:ind w:left="720" w:hanging="360"/>
      </w:pPr>
    </w:lvl>
    <w:lvl w:ilvl="1">
      <w:start w:val="1"/>
      <w:numFmt w:val="lowerLetter"/>
      <w:lvlText w:val="%2)"/>
      <w:lvlJc w:val="left"/>
      <w:pPr>
        <w:ind w:left="1080" w:hanging="360"/>
      </w:pPr>
    </w:lvl>
    <w:lvl w:ilvl="2">
      <w:start w:val="1"/>
      <w:numFmt w:val="lowerLetter"/>
      <w:lvlText w:val="%3)"/>
      <w:lvlJc w:val="left"/>
      <w:pPr>
        <w:ind w:left="1440" w:hanging="360"/>
      </w:pPr>
    </w:lvl>
    <w:lvl w:ilvl="3">
      <w:start w:val="1"/>
      <w:numFmt w:val="lowerLetter"/>
      <w:lvlText w:val="%4)"/>
      <w:lvlJc w:val="left"/>
      <w:pPr>
        <w:ind w:left="1800" w:hanging="360"/>
      </w:pPr>
    </w:lvl>
    <w:lvl w:ilvl="4">
      <w:start w:val="1"/>
      <w:numFmt w:val="lowerLetter"/>
      <w:lvlText w:val="%5)"/>
      <w:lvlJc w:val="left"/>
      <w:pPr>
        <w:ind w:left="2160" w:hanging="360"/>
      </w:pPr>
    </w:lvl>
    <w:lvl w:ilvl="5">
      <w:start w:val="1"/>
      <w:numFmt w:val="lowerLetter"/>
      <w:lvlText w:val="%6)"/>
      <w:lvlJc w:val="left"/>
      <w:pPr>
        <w:ind w:left="2520" w:hanging="360"/>
      </w:pPr>
    </w:lvl>
    <w:lvl w:ilvl="6">
      <w:start w:val="1"/>
      <w:numFmt w:val="lowerLetter"/>
      <w:lvlText w:val="%7)"/>
      <w:lvlJc w:val="left"/>
      <w:pPr>
        <w:ind w:left="2880" w:hanging="360"/>
      </w:pPr>
    </w:lvl>
    <w:lvl w:ilvl="7">
      <w:start w:val="1"/>
      <w:numFmt w:val="lowerLetter"/>
      <w:lvlText w:val="%8)"/>
      <w:lvlJc w:val="left"/>
      <w:pPr>
        <w:ind w:left="3240" w:hanging="360"/>
      </w:pPr>
    </w:lvl>
    <w:lvl w:ilvl="8">
      <w:start w:val="1"/>
      <w:numFmt w:val="lowerLetter"/>
      <w:lvlText w:val="%9)"/>
      <w:lvlJc w:val="left"/>
      <w:pPr>
        <w:ind w:left="3600" w:hanging="360"/>
      </w:pPr>
    </w:lvl>
  </w:abstractNum>
  <w:abstractNum w:abstractNumId="3" w15:restartNumberingAfterBreak="0">
    <w:nsid w:val="49172FCB"/>
    <w:multiLevelType w:val="multilevel"/>
    <w:tmpl w:val="81CA8D7E"/>
    <w:styleLink w:val="WWNum1"/>
    <w:lvl w:ilvl="0">
      <w:numFmt w:val="bullet"/>
      <w:lvlText w:val="−"/>
      <w:lvlJc w:val="left"/>
      <w:pPr>
        <w:ind w:left="170" w:hanging="170"/>
      </w:pPr>
      <w:rPr>
        <w:rFonts w:ascii="Noto Sans" w:eastAsia="Noto Sans" w:hAnsi="Noto Sans" w:cs="Noto Sans"/>
        <w:b w:val="0"/>
        <w:position w:val="0"/>
        <w:sz w:val="26"/>
        <w:szCs w:val="22"/>
        <w:vertAlign w:val="baseline"/>
      </w:rPr>
    </w:lvl>
    <w:lvl w:ilvl="1">
      <w:numFmt w:val="bullet"/>
      <w:lvlText w:val="−"/>
      <w:lvlJc w:val="left"/>
      <w:pPr>
        <w:ind w:left="340" w:hanging="170"/>
      </w:pPr>
      <w:rPr>
        <w:position w:val="0"/>
        <w:vertAlign w:val="baseline"/>
      </w:rPr>
    </w:lvl>
    <w:lvl w:ilvl="2">
      <w:numFmt w:val="bullet"/>
      <w:lvlText w:val="−"/>
      <w:lvlJc w:val="left"/>
      <w:pPr>
        <w:ind w:left="510" w:hanging="170"/>
      </w:pPr>
      <w:rPr>
        <w:position w:val="0"/>
        <w:vertAlign w:val="baseline"/>
      </w:rPr>
    </w:lvl>
    <w:lvl w:ilvl="3">
      <w:numFmt w:val="bullet"/>
      <w:lvlText w:val="−"/>
      <w:lvlJc w:val="left"/>
      <w:pPr>
        <w:ind w:left="680" w:hanging="170"/>
      </w:pPr>
      <w:rPr>
        <w:position w:val="0"/>
        <w:vertAlign w:val="baseline"/>
      </w:rPr>
    </w:lvl>
    <w:lvl w:ilvl="4">
      <w:numFmt w:val="bullet"/>
      <w:lvlText w:val="−"/>
      <w:lvlJc w:val="left"/>
      <w:pPr>
        <w:ind w:left="850" w:hanging="170"/>
      </w:pPr>
      <w:rPr>
        <w:position w:val="0"/>
        <w:vertAlign w:val="baseline"/>
      </w:rPr>
    </w:lvl>
    <w:lvl w:ilvl="5">
      <w:numFmt w:val="bullet"/>
      <w:lvlText w:val="−"/>
      <w:lvlJc w:val="left"/>
      <w:pPr>
        <w:ind w:left="1020" w:hanging="170"/>
      </w:pPr>
      <w:rPr>
        <w:position w:val="0"/>
        <w:vertAlign w:val="baseline"/>
      </w:rPr>
    </w:lvl>
    <w:lvl w:ilvl="6">
      <w:numFmt w:val="bullet"/>
      <w:lvlText w:val="−"/>
      <w:lvlJc w:val="left"/>
      <w:pPr>
        <w:ind w:left="1191" w:hanging="170"/>
      </w:pPr>
      <w:rPr>
        <w:position w:val="0"/>
        <w:vertAlign w:val="baseline"/>
      </w:rPr>
    </w:lvl>
    <w:lvl w:ilvl="7">
      <w:numFmt w:val="bullet"/>
      <w:lvlText w:val="−"/>
      <w:lvlJc w:val="left"/>
      <w:pPr>
        <w:ind w:left="1361" w:hanging="170"/>
      </w:pPr>
      <w:rPr>
        <w:position w:val="0"/>
        <w:vertAlign w:val="baseline"/>
      </w:rPr>
    </w:lvl>
    <w:lvl w:ilvl="8">
      <w:numFmt w:val="bullet"/>
      <w:lvlText w:val="−"/>
      <w:lvlJc w:val="left"/>
      <w:pPr>
        <w:ind w:left="1531" w:hanging="170"/>
      </w:pPr>
      <w:rPr>
        <w:position w:val="0"/>
        <w:vertAlign w:val="baseline"/>
      </w:rPr>
    </w:lvl>
  </w:abstractNum>
  <w:abstractNum w:abstractNumId="4" w15:restartNumberingAfterBreak="0">
    <w:nsid w:val="494E79A6"/>
    <w:multiLevelType w:val="multilevel"/>
    <w:tmpl w:val="4A26E11A"/>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5" w15:restartNumberingAfterBreak="0">
    <w:nsid w:val="50383158"/>
    <w:multiLevelType w:val="multilevel"/>
    <w:tmpl w:val="61D22DF4"/>
    <w:styleLink w:val="WWNum3"/>
    <w:lvl w:ilvl="0">
      <w:numFmt w:val="bullet"/>
      <w:lvlText w:val="●"/>
      <w:lvlJc w:val="left"/>
      <w:pPr>
        <w:ind w:left="227" w:hanging="227"/>
      </w:pPr>
      <w:rPr>
        <w:rFonts w:ascii="Noto Sans Symbols" w:eastAsia="Noto Sans Symbols" w:hAnsi="Noto Sans Symbols" w:cs="Noto Sans Symbols"/>
        <w:b w:val="0"/>
        <w:position w:val="0"/>
        <w:sz w:val="22"/>
        <w:szCs w:val="18"/>
        <w:u w:val="none"/>
        <w:vertAlign w:val="baseline"/>
      </w:rPr>
    </w:lvl>
    <w:lvl w:ilvl="1">
      <w:numFmt w:val="bullet"/>
      <w:lvlText w:val="●"/>
      <w:lvlJc w:val="left"/>
      <w:pPr>
        <w:ind w:left="454" w:hanging="227"/>
      </w:pPr>
      <w:rPr>
        <w:rFonts w:ascii="Noto Sans Symbols" w:eastAsia="Noto Sans Symbols" w:hAnsi="Noto Sans Symbols" w:cs="Noto Sans Symbols"/>
        <w:position w:val="0"/>
        <w:sz w:val="18"/>
        <w:szCs w:val="18"/>
        <w:u w:val="none"/>
        <w:vertAlign w:val="baseline"/>
      </w:rPr>
    </w:lvl>
    <w:lvl w:ilvl="2">
      <w:numFmt w:val="bullet"/>
      <w:lvlText w:val="●"/>
      <w:lvlJc w:val="left"/>
      <w:pPr>
        <w:ind w:left="680" w:hanging="227"/>
      </w:pPr>
      <w:rPr>
        <w:rFonts w:ascii="Noto Sans Symbols" w:eastAsia="Noto Sans Symbols" w:hAnsi="Noto Sans Symbols" w:cs="Noto Sans Symbols"/>
        <w:position w:val="0"/>
        <w:sz w:val="18"/>
        <w:szCs w:val="18"/>
        <w:u w:val="none"/>
        <w:vertAlign w:val="baseline"/>
      </w:rPr>
    </w:lvl>
    <w:lvl w:ilvl="3">
      <w:numFmt w:val="bullet"/>
      <w:lvlText w:val="●"/>
      <w:lvlJc w:val="left"/>
      <w:pPr>
        <w:ind w:left="907" w:hanging="227"/>
      </w:pPr>
      <w:rPr>
        <w:rFonts w:ascii="Noto Sans Symbols" w:eastAsia="Noto Sans Symbols" w:hAnsi="Noto Sans Symbols" w:cs="Noto Sans Symbols"/>
        <w:position w:val="0"/>
        <w:sz w:val="18"/>
        <w:szCs w:val="18"/>
        <w:u w:val="none"/>
        <w:vertAlign w:val="baseline"/>
      </w:rPr>
    </w:lvl>
    <w:lvl w:ilvl="4">
      <w:numFmt w:val="bullet"/>
      <w:lvlText w:val="●"/>
      <w:lvlJc w:val="left"/>
      <w:pPr>
        <w:ind w:left="1134" w:hanging="227"/>
      </w:pPr>
      <w:rPr>
        <w:rFonts w:ascii="Noto Sans Symbols" w:eastAsia="Noto Sans Symbols" w:hAnsi="Noto Sans Symbols" w:cs="Noto Sans Symbols"/>
        <w:position w:val="0"/>
        <w:sz w:val="18"/>
        <w:szCs w:val="18"/>
        <w:u w:val="none"/>
        <w:vertAlign w:val="baseline"/>
      </w:rPr>
    </w:lvl>
    <w:lvl w:ilvl="5">
      <w:numFmt w:val="bullet"/>
      <w:lvlText w:val="●"/>
      <w:lvlJc w:val="left"/>
      <w:pPr>
        <w:ind w:left="1361" w:hanging="227"/>
      </w:pPr>
      <w:rPr>
        <w:rFonts w:ascii="Noto Sans Symbols" w:eastAsia="Noto Sans Symbols" w:hAnsi="Noto Sans Symbols" w:cs="Noto Sans Symbols"/>
        <w:position w:val="0"/>
        <w:sz w:val="18"/>
        <w:szCs w:val="18"/>
        <w:u w:val="none"/>
        <w:vertAlign w:val="baseline"/>
      </w:rPr>
    </w:lvl>
    <w:lvl w:ilvl="6">
      <w:numFmt w:val="bullet"/>
      <w:lvlText w:val="●"/>
      <w:lvlJc w:val="left"/>
      <w:pPr>
        <w:ind w:left="1587" w:hanging="227"/>
      </w:pPr>
      <w:rPr>
        <w:rFonts w:ascii="Noto Sans Symbols" w:eastAsia="Noto Sans Symbols" w:hAnsi="Noto Sans Symbols" w:cs="Noto Sans Symbols"/>
        <w:position w:val="0"/>
        <w:sz w:val="18"/>
        <w:szCs w:val="18"/>
        <w:u w:val="none"/>
        <w:vertAlign w:val="baseline"/>
      </w:rPr>
    </w:lvl>
    <w:lvl w:ilvl="7">
      <w:numFmt w:val="bullet"/>
      <w:lvlText w:val="●"/>
      <w:lvlJc w:val="left"/>
      <w:pPr>
        <w:ind w:left="1814" w:hanging="226"/>
      </w:pPr>
      <w:rPr>
        <w:rFonts w:ascii="Noto Sans Symbols" w:eastAsia="Noto Sans Symbols" w:hAnsi="Noto Sans Symbols" w:cs="Noto Sans Symbols"/>
        <w:position w:val="0"/>
        <w:sz w:val="18"/>
        <w:szCs w:val="18"/>
        <w:u w:val="none"/>
        <w:vertAlign w:val="baseline"/>
      </w:rPr>
    </w:lvl>
    <w:lvl w:ilvl="8">
      <w:numFmt w:val="bullet"/>
      <w:lvlText w:val="●"/>
      <w:lvlJc w:val="left"/>
      <w:pPr>
        <w:ind w:left="2041" w:hanging="227"/>
      </w:pPr>
      <w:rPr>
        <w:rFonts w:ascii="Noto Sans Symbols" w:eastAsia="Noto Sans Symbols" w:hAnsi="Noto Sans Symbols" w:cs="Noto Sans Symbols"/>
        <w:position w:val="0"/>
        <w:sz w:val="18"/>
        <w:szCs w:val="18"/>
        <w:u w:val="none"/>
        <w:vertAlign w:val="baseline"/>
      </w:rPr>
    </w:lvl>
  </w:abstractNum>
  <w:abstractNum w:abstractNumId="6" w15:restartNumberingAfterBreak="0">
    <w:nsid w:val="53A942DD"/>
    <w:multiLevelType w:val="multilevel"/>
    <w:tmpl w:val="D688A7E4"/>
    <w:lvl w:ilvl="0">
      <w:start w:val="1"/>
      <w:numFmt w:val="lowerLetter"/>
      <w:lvlText w:val="%1)"/>
      <w:lvlJc w:val="left"/>
      <w:pPr>
        <w:ind w:left="720" w:hanging="360"/>
      </w:pPr>
    </w:lvl>
    <w:lvl w:ilvl="1">
      <w:start w:val="1"/>
      <w:numFmt w:val="lowerLetter"/>
      <w:lvlText w:val="%2)"/>
      <w:lvlJc w:val="left"/>
      <w:pPr>
        <w:ind w:left="1080" w:hanging="360"/>
      </w:pPr>
    </w:lvl>
    <w:lvl w:ilvl="2">
      <w:start w:val="1"/>
      <w:numFmt w:val="lowerLetter"/>
      <w:lvlText w:val="%3)"/>
      <w:lvlJc w:val="left"/>
      <w:pPr>
        <w:ind w:left="1440" w:hanging="360"/>
      </w:pPr>
    </w:lvl>
    <w:lvl w:ilvl="3">
      <w:start w:val="1"/>
      <w:numFmt w:val="lowerLetter"/>
      <w:lvlText w:val="%4)"/>
      <w:lvlJc w:val="left"/>
      <w:pPr>
        <w:ind w:left="1800" w:hanging="360"/>
      </w:pPr>
    </w:lvl>
    <w:lvl w:ilvl="4">
      <w:start w:val="1"/>
      <w:numFmt w:val="lowerLetter"/>
      <w:lvlText w:val="%5)"/>
      <w:lvlJc w:val="left"/>
      <w:pPr>
        <w:ind w:left="2160" w:hanging="360"/>
      </w:pPr>
    </w:lvl>
    <w:lvl w:ilvl="5">
      <w:start w:val="1"/>
      <w:numFmt w:val="lowerLetter"/>
      <w:lvlText w:val="%6)"/>
      <w:lvlJc w:val="left"/>
      <w:pPr>
        <w:ind w:left="2520" w:hanging="360"/>
      </w:pPr>
    </w:lvl>
    <w:lvl w:ilvl="6">
      <w:start w:val="1"/>
      <w:numFmt w:val="lowerLetter"/>
      <w:lvlText w:val="%7)"/>
      <w:lvlJc w:val="left"/>
      <w:pPr>
        <w:ind w:left="2880" w:hanging="360"/>
      </w:pPr>
    </w:lvl>
    <w:lvl w:ilvl="7">
      <w:start w:val="1"/>
      <w:numFmt w:val="lowerLetter"/>
      <w:lvlText w:val="%8)"/>
      <w:lvlJc w:val="left"/>
      <w:pPr>
        <w:ind w:left="3240" w:hanging="360"/>
      </w:pPr>
    </w:lvl>
    <w:lvl w:ilvl="8">
      <w:start w:val="1"/>
      <w:numFmt w:val="lowerLetter"/>
      <w:lvlText w:val="%9)"/>
      <w:lvlJc w:val="left"/>
      <w:pPr>
        <w:ind w:left="3600" w:hanging="360"/>
      </w:pPr>
    </w:lvl>
  </w:abstractNum>
  <w:abstractNum w:abstractNumId="7" w15:restartNumberingAfterBreak="0">
    <w:nsid w:val="561A651E"/>
    <w:multiLevelType w:val="multilevel"/>
    <w:tmpl w:val="C92C294A"/>
    <w:styleLink w:val="WWNum31"/>
    <w:lvl w:ilvl="0">
      <w:start w:val="1"/>
      <w:numFmt w:val="decimal"/>
      <w:lvlText w:val="%1."/>
      <w:lvlJc w:val="left"/>
      <w:pPr>
        <w:ind w:left="720" w:hanging="360"/>
      </w:pPr>
      <w:rPr>
        <w:rFonts w:ascii="Noto Sans" w:hAnsi="Noto Sans"/>
        <w:b w:val="0"/>
        <w:sz w:val="22"/>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5C15596F"/>
    <w:multiLevelType w:val="hybridMultilevel"/>
    <w:tmpl w:val="528AC988"/>
    <w:lvl w:ilvl="0" w:tplc="0C0A000F">
      <w:start w:val="1"/>
      <w:numFmt w:val="decimal"/>
      <w:lvlText w:val="%1."/>
      <w:lvlJc w:val="left"/>
      <w:pPr>
        <w:ind w:left="720" w:hanging="360"/>
      </w:pPr>
    </w:lvl>
    <w:lvl w:ilvl="1" w:tplc="2564C6F8">
      <w:start w:val="1"/>
      <w:numFmt w:val="decimal"/>
      <w:lvlText w:val="6.%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E582142"/>
    <w:multiLevelType w:val="multilevel"/>
    <w:tmpl w:val="0F906524"/>
    <w:styleLink w:val="WWNum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7A2F1F38"/>
    <w:multiLevelType w:val="multilevel"/>
    <w:tmpl w:val="B5120AC0"/>
    <w:styleLink w:val="WWNum5"/>
    <w:lvl w:ilvl="0">
      <w:start w:val="1"/>
      <w:numFmt w:val="decimal"/>
      <w:lvlText w:val=" %1."/>
      <w:lvlJc w:val="left"/>
      <w:pPr>
        <w:ind w:left="720" w:hanging="360"/>
      </w:pPr>
      <w:rPr>
        <w:rFonts w:ascii="Noto Sans" w:hAnsi="Noto Sans"/>
        <w:position w:val="0"/>
        <w:sz w:val="22"/>
        <w:vertAlign w:val="baseline"/>
      </w:rPr>
    </w:lvl>
    <w:lvl w:ilvl="1">
      <w:start w:val="1"/>
      <w:numFmt w:val="lowerLetter"/>
      <w:lvlText w:val=" %2)"/>
      <w:lvlJc w:val="left"/>
      <w:pPr>
        <w:ind w:left="1080" w:hanging="360"/>
      </w:pPr>
      <w:rPr>
        <w:rFonts w:ascii="Noto Sans" w:hAnsi="Noto Sans"/>
        <w:position w:val="0"/>
        <w:sz w:val="22"/>
        <w:vertAlign w:val="baseline"/>
      </w:rPr>
    </w:lvl>
    <w:lvl w:ilvl="2">
      <w:numFmt w:val="bullet"/>
      <w:lvlText w:val="●"/>
      <w:lvlJc w:val="left"/>
      <w:pPr>
        <w:ind w:left="1440" w:hanging="360"/>
      </w:pPr>
      <w:rPr>
        <w:rFonts w:ascii="Noto Sans Symbols" w:eastAsia="Noto Sans Symbols" w:hAnsi="Noto Sans Symbols" w:cs="Noto Sans Symbols"/>
        <w:position w:val="0"/>
        <w:vertAlign w:val="baseline"/>
      </w:rPr>
    </w:lvl>
    <w:lvl w:ilvl="3">
      <w:numFmt w:val="bullet"/>
      <w:lvlText w:val="●"/>
      <w:lvlJc w:val="left"/>
      <w:pPr>
        <w:ind w:left="1800" w:hanging="360"/>
      </w:pPr>
      <w:rPr>
        <w:rFonts w:ascii="Noto Sans Symbols" w:eastAsia="Noto Sans Symbols" w:hAnsi="Noto Sans Symbols" w:cs="Noto Sans Symbols"/>
        <w:position w:val="0"/>
        <w:vertAlign w:val="baseline"/>
      </w:rPr>
    </w:lvl>
    <w:lvl w:ilvl="4">
      <w:numFmt w:val="bullet"/>
      <w:lvlText w:val="●"/>
      <w:lvlJc w:val="left"/>
      <w:pPr>
        <w:ind w:left="2160" w:hanging="360"/>
      </w:pPr>
      <w:rPr>
        <w:rFonts w:ascii="Noto Sans Symbols" w:eastAsia="Noto Sans Symbols" w:hAnsi="Noto Sans Symbols" w:cs="Noto Sans Symbols"/>
        <w:position w:val="0"/>
        <w:vertAlign w:val="baseline"/>
      </w:rPr>
    </w:lvl>
    <w:lvl w:ilvl="5">
      <w:numFmt w:val="bullet"/>
      <w:lvlText w:val="●"/>
      <w:lvlJc w:val="left"/>
      <w:pPr>
        <w:ind w:left="2520" w:hanging="360"/>
      </w:pPr>
      <w:rPr>
        <w:rFonts w:ascii="Noto Sans Symbols" w:eastAsia="Noto Sans Symbols" w:hAnsi="Noto Sans Symbols" w:cs="Noto Sans Symbols"/>
        <w:position w:val="0"/>
        <w:vertAlign w:val="baseline"/>
      </w:rPr>
    </w:lvl>
    <w:lvl w:ilvl="6">
      <w:numFmt w:val="bullet"/>
      <w:lvlText w:val="●"/>
      <w:lvlJc w:val="left"/>
      <w:pPr>
        <w:ind w:left="2880" w:hanging="360"/>
      </w:pPr>
      <w:rPr>
        <w:rFonts w:ascii="Noto Sans Symbols" w:eastAsia="Noto Sans Symbols" w:hAnsi="Noto Sans Symbols" w:cs="Noto Sans Symbols"/>
        <w:position w:val="0"/>
        <w:vertAlign w:val="baseline"/>
      </w:rPr>
    </w:lvl>
    <w:lvl w:ilvl="7">
      <w:numFmt w:val="bullet"/>
      <w:lvlText w:val="●"/>
      <w:lvlJc w:val="left"/>
      <w:pPr>
        <w:ind w:left="3240" w:hanging="360"/>
      </w:pPr>
      <w:rPr>
        <w:rFonts w:ascii="Noto Sans Symbols" w:eastAsia="Noto Sans Symbols" w:hAnsi="Noto Sans Symbols" w:cs="Noto Sans Symbols"/>
        <w:position w:val="0"/>
        <w:vertAlign w:val="baseline"/>
      </w:rPr>
    </w:lvl>
    <w:lvl w:ilvl="8">
      <w:numFmt w:val="bullet"/>
      <w:lvlText w:val="●"/>
      <w:lvlJc w:val="left"/>
      <w:pPr>
        <w:ind w:left="3600" w:hanging="360"/>
      </w:pPr>
      <w:rPr>
        <w:rFonts w:ascii="Noto Sans Symbols" w:eastAsia="Noto Sans Symbols" w:hAnsi="Noto Sans Symbols" w:cs="Noto Sans Symbols"/>
        <w:position w:val="0"/>
        <w:vertAlign w:val="baseline"/>
      </w:rPr>
    </w:lvl>
  </w:abstractNum>
  <w:num w:numId="1" w16cid:durableId="591359848">
    <w:abstractNumId w:val="4"/>
  </w:num>
  <w:num w:numId="2" w16cid:durableId="1359429895">
    <w:abstractNumId w:val="3"/>
  </w:num>
  <w:num w:numId="3" w16cid:durableId="1008563880">
    <w:abstractNumId w:val="9"/>
  </w:num>
  <w:num w:numId="4" w16cid:durableId="715662355">
    <w:abstractNumId w:val="5"/>
  </w:num>
  <w:num w:numId="5" w16cid:durableId="76290963">
    <w:abstractNumId w:val="0"/>
  </w:num>
  <w:num w:numId="6" w16cid:durableId="1824278381">
    <w:abstractNumId w:val="10"/>
  </w:num>
  <w:num w:numId="7" w16cid:durableId="997030567">
    <w:abstractNumId w:val="10"/>
    <w:lvlOverride w:ilvl="0">
      <w:startOverride w:val="1"/>
    </w:lvlOverride>
  </w:num>
  <w:num w:numId="8" w16cid:durableId="767429836">
    <w:abstractNumId w:val="5"/>
  </w:num>
  <w:num w:numId="9" w16cid:durableId="687216452">
    <w:abstractNumId w:val="3"/>
  </w:num>
  <w:num w:numId="10" w16cid:durableId="399443723">
    <w:abstractNumId w:val="0"/>
    <w:lvlOverride w:ilvl="0">
      <w:startOverride w:val="1"/>
    </w:lvlOverride>
  </w:num>
  <w:num w:numId="11" w16cid:durableId="1595892704">
    <w:abstractNumId w:val="8"/>
  </w:num>
  <w:num w:numId="12" w16cid:durableId="877858094">
    <w:abstractNumId w:val="6"/>
  </w:num>
  <w:num w:numId="13" w16cid:durableId="848981970">
    <w:abstractNumId w:val="2"/>
  </w:num>
  <w:num w:numId="14" w16cid:durableId="775487717">
    <w:abstractNumId w:val="7"/>
    <w:lvlOverride w:ilvl="0">
      <w:lvl w:ilvl="0">
        <w:start w:val="1"/>
        <w:numFmt w:val="decimal"/>
        <w:lvlText w:val="%1."/>
        <w:lvlJc w:val="left"/>
        <w:pPr>
          <w:ind w:left="720" w:hanging="360"/>
        </w:pPr>
        <w:rPr>
          <w:rFonts w:ascii="Noto Sans" w:hAnsi="Noto Sans"/>
          <w:b/>
          <w:bCs w:val="0"/>
          <w:sz w:val="22"/>
          <w:u w:val="none"/>
        </w:rPr>
      </w:lvl>
    </w:lvlOverride>
  </w:num>
  <w:num w:numId="15" w16cid:durableId="606279360">
    <w:abstractNumId w:val="7"/>
    <w:lvlOverride w:ilvl="0">
      <w:lvl w:ilvl="0">
        <w:start w:val="1"/>
        <w:numFmt w:val="decimal"/>
        <w:lvlText w:val="%1."/>
        <w:lvlJc w:val="left"/>
        <w:pPr>
          <w:ind w:left="720" w:hanging="360"/>
        </w:pPr>
        <w:rPr>
          <w:rFonts w:ascii="Noto Sans" w:hAnsi="Noto Sans"/>
          <w:b/>
          <w:bCs w:val="0"/>
          <w:sz w:val="22"/>
          <w:u w:val="none"/>
        </w:rPr>
      </w:lvl>
    </w:lvlOverride>
  </w:num>
  <w:num w:numId="16" w16cid:durableId="943152957">
    <w:abstractNumId w:val="7"/>
  </w:num>
  <w:num w:numId="17" w16cid:durableId="19322040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autoHyphenation/>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4B4"/>
    <w:rsid w:val="00000387"/>
    <w:rsid w:val="00040D7B"/>
    <w:rsid w:val="00055761"/>
    <w:rsid w:val="00111CBB"/>
    <w:rsid w:val="001F2779"/>
    <w:rsid w:val="002B4489"/>
    <w:rsid w:val="002F6CC9"/>
    <w:rsid w:val="00333433"/>
    <w:rsid w:val="003456C1"/>
    <w:rsid w:val="00403552"/>
    <w:rsid w:val="004068D2"/>
    <w:rsid w:val="004E1AE7"/>
    <w:rsid w:val="004E594B"/>
    <w:rsid w:val="004F55BC"/>
    <w:rsid w:val="006A761C"/>
    <w:rsid w:val="006C53DD"/>
    <w:rsid w:val="00796B30"/>
    <w:rsid w:val="008E6EBA"/>
    <w:rsid w:val="009233D6"/>
    <w:rsid w:val="0096318E"/>
    <w:rsid w:val="009A5E9B"/>
    <w:rsid w:val="009E2A7F"/>
    <w:rsid w:val="00A2600E"/>
    <w:rsid w:val="00A87107"/>
    <w:rsid w:val="00AC54E1"/>
    <w:rsid w:val="00AD6A92"/>
    <w:rsid w:val="00B04BF1"/>
    <w:rsid w:val="00B50EFB"/>
    <w:rsid w:val="00B7015D"/>
    <w:rsid w:val="00B83BAF"/>
    <w:rsid w:val="00BD05D6"/>
    <w:rsid w:val="00C34873"/>
    <w:rsid w:val="00C52067"/>
    <w:rsid w:val="00CC64B4"/>
    <w:rsid w:val="00D137D3"/>
    <w:rsid w:val="00D35E24"/>
    <w:rsid w:val="00D54918"/>
    <w:rsid w:val="00D81174"/>
    <w:rsid w:val="00EA6784"/>
    <w:rsid w:val="00F00F5F"/>
    <w:rsid w:val="00F24628"/>
    <w:rsid w:val="00F601A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D32696"/>
  <w15:docId w15:val="{4E029794-5173-4FF2-8664-FA124D90C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Liberation Serif" w:hAnsi="Liberation Serif" w:cs="Liberation Serif"/>
        <w:sz w:val="24"/>
        <w:szCs w:val="24"/>
        <w:lang w:val="ca-ES" w:eastAsia="es-E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pPr>
    <w:rPr>
      <w:rFonts w:ascii="Noto Sans" w:eastAsia="Noto Sans" w:hAnsi="Noto Sans" w:cs="Noto Sans"/>
      <w:sz w:val="22"/>
    </w:rPr>
  </w:style>
  <w:style w:type="paragraph" w:styleId="Ttulo1">
    <w:name w:val="heading 1"/>
    <w:next w:val="Normal"/>
    <w:uiPriority w:val="9"/>
    <w:qFormat/>
    <w:rsid w:val="006A761C"/>
    <w:pPr>
      <w:keepNext/>
      <w:keepLines/>
      <w:outlineLvl w:val="0"/>
    </w:pPr>
    <w:rPr>
      <w:rFonts w:ascii="Noto Sans" w:hAnsi="Noto Sans"/>
      <w:b/>
      <w:sz w:val="22"/>
      <w:szCs w:val="22"/>
    </w:rPr>
  </w:style>
  <w:style w:type="paragraph" w:styleId="Ttulo2">
    <w:name w:val="heading 2"/>
    <w:next w:val="Normal"/>
    <w:uiPriority w:val="9"/>
    <w:semiHidden/>
    <w:unhideWhenUsed/>
    <w:qFormat/>
    <w:pPr>
      <w:keepNext/>
      <w:keepLines/>
      <w:spacing w:before="360" w:after="80"/>
      <w:outlineLvl w:val="1"/>
    </w:pPr>
    <w:rPr>
      <w:b/>
      <w:sz w:val="36"/>
      <w:szCs w:val="36"/>
    </w:rPr>
  </w:style>
  <w:style w:type="paragraph" w:styleId="Ttulo3">
    <w:name w:val="heading 3"/>
    <w:next w:val="Normal"/>
    <w:uiPriority w:val="9"/>
    <w:semiHidden/>
    <w:unhideWhenUsed/>
    <w:qFormat/>
    <w:pPr>
      <w:keepNext/>
      <w:keepLines/>
      <w:spacing w:before="280" w:after="80"/>
      <w:outlineLvl w:val="2"/>
    </w:pPr>
    <w:rPr>
      <w:b/>
      <w:sz w:val="28"/>
      <w:szCs w:val="28"/>
    </w:rPr>
  </w:style>
  <w:style w:type="paragraph" w:styleId="Ttulo4">
    <w:name w:val="heading 4"/>
    <w:next w:val="Normal"/>
    <w:uiPriority w:val="9"/>
    <w:semiHidden/>
    <w:unhideWhenUsed/>
    <w:qFormat/>
    <w:pPr>
      <w:keepNext/>
      <w:keepLines/>
      <w:spacing w:before="240" w:after="40"/>
      <w:outlineLvl w:val="3"/>
    </w:pPr>
    <w:rPr>
      <w:b/>
    </w:rPr>
  </w:style>
  <w:style w:type="paragraph" w:styleId="Ttulo5">
    <w:name w:val="heading 5"/>
    <w:next w:val="Normal"/>
    <w:uiPriority w:val="9"/>
    <w:semiHidden/>
    <w:unhideWhenUsed/>
    <w:qFormat/>
    <w:pPr>
      <w:keepNext/>
      <w:keepLines/>
      <w:spacing w:before="220" w:after="40"/>
      <w:outlineLvl w:val="4"/>
    </w:pPr>
    <w:rPr>
      <w:b/>
      <w:sz w:val="22"/>
      <w:szCs w:val="22"/>
    </w:rPr>
  </w:style>
  <w:style w:type="paragraph" w:styleId="Ttulo6">
    <w:name w:val="heading 6"/>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Liberation Sans" w:eastAsia="Microsoft YaHei" w:hAnsi="Liberation Sans" w:cs="Arial Unicode MS"/>
      <w:sz w:val="28"/>
      <w:szCs w:val="28"/>
    </w:rPr>
  </w:style>
  <w:style w:type="paragraph" w:customStyle="1" w:styleId="Textbody">
    <w:name w:val="Text body"/>
    <w:basedOn w:val="Standard"/>
    <w:pPr>
      <w:spacing w:after="140" w:line="276" w:lineRule="auto"/>
    </w:pPr>
  </w:style>
  <w:style w:type="paragraph" w:styleId="Lista">
    <w:name w:val="List"/>
    <w:basedOn w:val="Textbody"/>
    <w:rPr>
      <w:rFonts w:cs="Arial Unicode MS"/>
    </w:rPr>
  </w:style>
  <w:style w:type="paragraph" w:styleId="Descripcin">
    <w:name w:val="caption"/>
    <w:basedOn w:val="Standard"/>
    <w:pPr>
      <w:suppressLineNumbers/>
      <w:spacing w:before="120" w:after="120"/>
    </w:pPr>
    <w:rPr>
      <w:rFonts w:cs="Arial Unicode MS"/>
      <w:i/>
      <w:iCs/>
    </w:rPr>
  </w:style>
  <w:style w:type="paragraph" w:customStyle="1" w:styleId="Index">
    <w:name w:val="Index"/>
    <w:basedOn w:val="Standard"/>
    <w:pPr>
      <w:suppressLineNumbers/>
    </w:pPr>
    <w:rPr>
      <w:rFonts w:cs="Arial Unicode MS"/>
    </w:r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comentario">
    <w:name w:val="annotation text"/>
    <w:basedOn w:val="Standard"/>
    <w:rPr>
      <w:sz w:val="20"/>
      <w:szCs w:val="20"/>
    </w:rPr>
  </w:style>
  <w:style w:type="paragraph" w:styleId="Textodeglobo">
    <w:name w:val="Balloon Text"/>
    <w:basedOn w:val="Standard"/>
    <w:rPr>
      <w:rFonts w:ascii="Tahoma" w:eastAsia="Tahoma" w:hAnsi="Tahoma" w:cs="Tahoma"/>
      <w:sz w:val="16"/>
      <w:szCs w:val="16"/>
    </w:rPr>
  </w:style>
  <w:style w:type="paragraph" w:customStyle="1" w:styleId="Endnote">
    <w:name w:val="Endnote"/>
    <w:basedOn w:val="Standard"/>
    <w:rPr>
      <w:sz w:val="20"/>
      <w:szCs w:val="20"/>
    </w:rPr>
  </w:style>
  <w:style w:type="paragraph" w:customStyle="1" w:styleId="Estil1">
    <w:name w:val="Estil1"/>
    <w:basedOn w:val="Normal"/>
    <w:pPr>
      <w:keepNext/>
      <w:outlineLvl w:val="0"/>
    </w:pPr>
    <w:rPr>
      <w:b/>
      <w:smallCaps/>
      <w:color w:val="0000FF"/>
      <w:szCs w:val="22"/>
    </w:rPr>
  </w:style>
  <w:style w:type="paragraph" w:customStyle="1" w:styleId="Contents1">
    <w:name w:val="Contents 1"/>
    <w:basedOn w:val="Standard"/>
    <w:next w:val="Standard"/>
    <w:autoRedefine/>
    <w:pPr>
      <w:tabs>
        <w:tab w:val="right" w:leader="dot" w:pos="9628"/>
      </w:tabs>
      <w:spacing w:after="100"/>
    </w:pPr>
    <w:rPr>
      <w:rFonts w:ascii="Noto Sans" w:eastAsia="Noto Sans" w:hAnsi="Noto Sans" w:cs="Noto Sans"/>
      <w:sz w:val="22"/>
      <w:szCs w:val="22"/>
    </w:rPr>
  </w:style>
  <w:style w:type="paragraph" w:customStyle="1" w:styleId="Contents2">
    <w:name w:val="Contents 2"/>
    <w:basedOn w:val="Standard"/>
    <w:next w:val="Standard"/>
    <w:autoRedefine/>
    <w:pPr>
      <w:spacing w:after="100"/>
      <w:ind w:left="240"/>
    </w:pPr>
  </w:style>
  <w:style w:type="paragraph" w:styleId="Encabezado">
    <w:name w:val="header"/>
    <w:basedOn w:val="Standard"/>
  </w:style>
  <w:style w:type="paragraph" w:styleId="Piedepgina">
    <w:name w:val="footer"/>
    <w:basedOn w:val="Standard"/>
  </w:style>
  <w:style w:type="paragraph" w:customStyle="1" w:styleId="ContentsHeading">
    <w:name w:val="Contents Heading"/>
    <w:basedOn w:val="Heading"/>
    <w:pPr>
      <w:suppressLineNumbers/>
    </w:pPr>
    <w:rPr>
      <w:rFonts w:ascii="Noto Sans" w:eastAsia="Noto Sans" w:hAnsi="Noto Sans" w:cs="Noto Sans"/>
      <w:b/>
      <w:bCs/>
      <w:sz w:val="32"/>
      <w:szCs w:val="32"/>
    </w:rPr>
  </w:style>
  <w:style w:type="paragraph" w:customStyle="1" w:styleId="Footnote">
    <w:name w:val="Footnote"/>
    <w:basedOn w:val="Standard"/>
    <w:pPr>
      <w:suppressLineNumbers/>
      <w:ind w:left="339" w:hanging="339"/>
    </w:pPr>
    <w:rPr>
      <w:sz w:val="20"/>
      <w:szCs w:val="20"/>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TextocomentarioCar">
    <w:name w:val="Texto comentario Car"/>
    <w:basedOn w:val="Fuentedeprrafopredeter"/>
    <w:rPr>
      <w:sz w:val="20"/>
      <w:szCs w:val="20"/>
    </w:rPr>
  </w:style>
  <w:style w:type="character" w:styleId="Refdecomentario">
    <w:name w:val="annotation reference"/>
    <w:basedOn w:val="Fuentedeprrafopredeter"/>
    <w:rPr>
      <w:sz w:val="16"/>
      <w:szCs w:val="16"/>
    </w:rPr>
  </w:style>
  <w:style w:type="character" w:customStyle="1" w:styleId="TextodegloboCar">
    <w:name w:val="Texto de globo Car"/>
    <w:basedOn w:val="Fuentedeprrafopredeter"/>
    <w:rPr>
      <w:rFonts w:ascii="Tahoma" w:eastAsia="Tahoma" w:hAnsi="Tahoma" w:cs="Tahoma"/>
      <w:sz w:val="16"/>
      <w:szCs w:val="16"/>
    </w:rPr>
  </w:style>
  <w:style w:type="character" w:customStyle="1" w:styleId="TextonotaalfinalCar">
    <w:name w:val="Texto nota al final Car"/>
    <w:basedOn w:val="Fuentedeprrafopredeter"/>
    <w:uiPriority w:val="99"/>
    <w:rPr>
      <w:sz w:val="20"/>
      <w:szCs w:val="20"/>
    </w:rPr>
  </w:style>
  <w:style w:type="character" w:customStyle="1" w:styleId="Endnoteanchor">
    <w:name w:val="Endnote anchor"/>
    <w:rPr>
      <w:position w:val="0"/>
      <w:vertAlign w:val="superscript"/>
    </w:rPr>
  </w:style>
  <w:style w:type="character" w:customStyle="1" w:styleId="EndnoteCharacters">
    <w:name w:val="Endnote Characters"/>
    <w:basedOn w:val="Fuentedeprrafopredeter"/>
    <w:rPr>
      <w:position w:val="0"/>
      <w:vertAlign w:val="superscript"/>
    </w:rPr>
  </w:style>
  <w:style w:type="character" w:customStyle="1" w:styleId="normalCar">
    <w:name w:val="normal Car"/>
    <w:basedOn w:val="Fuentedeprrafopredeter"/>
  </w:style>
  <w:style w:type="character" w:customStyle="1" w:styleId="Estil1Car">
    <w:name w:val="Estil1 Car"/>
    <w:basedOn w:val="normalCar"/>
    <w:rPr>
      <w:rFonts w:ascii="Noto Sans" w:eastAsia="Noto Sans" w:hAnsi="Noto Sans" w:cs="Noto Sans"/>
      <w:b/>
      <w:smallCaps/>
      <w:color w:val="0000FF"/>
      <w:sz w:val="22"/>
      <w:szCs w:val="22"/>
    </w:rPr>
  </w:style>
  <w:style w:type="character" w:customStyle="1" w:styleId="Internetlink">
    <w:name w:val="Internet link"/>
    <w:basedOn w:val="Fuentedeprrafopredeter"/>
    <w:rPr>
      <w:color w:val="0000FF"/>
      <w:u w:val="single"/>
    </w:rPr>
  </w:style>
  <w:style w:type="character" w:customStyle="1" w:styleId="ListLabel1">
    <w:name w:val="ListLabel 1"/>
    <w:rPr>
      <w:rFonts w:ascii="Noto Sans" w:eastAsia="Noto Sans" w:hAnsi="Noto Sans" w:cs="Noto Sans"/>
      <w:b w:val="0"/>
      <w:position w:val="0"/>
      <w:sz w:val="26"/>
      <w:szCs w:val="22"/>
      <w:vertAlign w:val="baseline"/>
    </w:rPr>
  </w:style>
  <w:style w:type="character" w:customStyle="1" w:styleId="ListLabel2">
    <w:name w:val="ListLabel 2"/>
    <w:rPr>
      <w:position w:val="0"/>
      <w:vertAlign w:val="baseline"/>
    </w:rPr>
  </w:style>
  <w:style w:type="character" w:customStyle="1" w:styleId="ListLabel3">
    <w:name w:val="ListLabel 3"/>
    <w:rPr>
      <w:position w:val="0"/>
      <w:vertAlign w:val="baseline"/>
    </w:rPr>
  </w:style>
  <w:style w:type="character" w:customStyle="1" w:styleId="ListLabel4">
    <w:name w:val="ListLabel 4"/>
    <w:rPr>
      <w:position w:val="0"/>
      <w:vertAlign w:val="baseline"/>
    </w:rPr>
  </w:style>
  <w:style w:type="character" w:customStyle="1" w:styleId="ListLabel5">
    <w:name w:val="ListLabel 5"/>
    <w:rPr>
      <w:position w:val="0"/>
      <w:vertAlign w:val="baseline"/>
    </w:rPr>
  </w:style>
  <w:style w:type="character" w:customStyle="1" w:styleId="ListLabel6">
    <w:name w:val="ListLabel 6"/>
    <w:rPr>
      <w:position w:val="0"/>
      <w:vertAlign w:val="baseline"/>
    </w:rPr>
  </w:style>
  <w:style w:type="character" w:customStyle="1" w:styleId="ListLabel7">
    <w:name w:val="ListLabel 7"/>
    <w:rPr>
      <w:position w:val="0"/>
      <w:vertAlign w:val="baseline"/>
    </w:rPr>
  </w:style>
  <w:style w:type="character" w:customStyle="1" w:styleId="ListLabel8">
    <w:name w:val="ListLabel 8"/>
    <w:rPr>
      <w:position w:val="0"/>
      <w:vertAlign w:val="baseline"/>
    </w:rPr>
  </w:style>
  <w:style w:type="character" w:customStyle="1" w:styleId="ListLabel9">
    <w:name w:val="ListLabel 9"/>
    <w:rPr>
      <w:position w:val="0"/>
      <w:vertAlign w:val="baseline"/>
    </w:rPr>
  </w:style>
  <w:style w:type="character" w:customStyle="1" w:styleId="ListLabel10">
    <w:name w:val="ListLabel 10"/>
    <w:rPr>
      <w:u w:val="none"/>
    </w:rPr>
  </w:style>
  <w:style w:type="character" w:customStyle="1" w:styleId="ListLabel11">
    <w:name w:val="ListLabel 11"/>
    <w:rPr>
      <w:u w:val="none"/>
    </w:rPr>
  </w:style>
  <w:style w:type="character" w:customStyle="1" w:styleId="ListLabel12">
    <w:name w:val="ListLabel 12"/>
    <w:rPr>
      <w:u w:val="none"/>
    </w:rPr>
  </w:style>
  <w:style w:type="character" w:customStyle="1" w:styleId="ListLabel13">
    <w:name w:val="ListLabel 13"/>
    <w:rPr>
      <w:u w:val="none"/>
    </w:rPr>
  </w:style>
  <w:style w:type="character" w:customStyle="1" w:styleId="ListLabel14">
    <w:name w:val="ListLabel 14"/>
    <w:rPr>
      <w:u w:val="none"/>
    </w:rPr>
  </w:style>
  <w:style w:type="character" w:customStyle="1" w:styleId="ListLabel15">
    <w:name w:val="ListLabel 15"/>
    <w:rPr>
      <w:u w:val="none"/>
    </w:rPr>
  </w:style>
  <w:style w:type="character" w:customStyle="1" w:styleId="ListLabel16">
    <w:name w:val="ListLabel 16"/>
    <w:rPr>
      <w:u w:val="none"/>
    </w:rPr>
  </w:style>
  <w:style w:type="character" w:customStyle="1" w:styleId="ListLabel17">
    <w:name w:val="ListLabel 17"/>
    <w:rPr>
      <w:u w:val="none"/>
    </w:rPr>
  </w:style>
  <w:style w:type="character" w:customStyle="1" w:styleId="ListLabel18">
    <w:name w:val="ListLabel 18"/>
    <w:rPr>
      <w:u w:val="none"/>
    </w:rPr>
  </w:style>
  <w:style w:type="character" w:customStyle="1" w:styleId="ListLabel19">
    <w:name w:val="ListLabel 19"/>
    <w:rPr>
      <w:rFonts w:ascii="Noto Sans" w:eastAsia="Noto Sans Symbols" w:hAnsi="Noto Sans" w:cs="Noto Sans Symbols"/>
      <w:b w:val="0"/>
      <w:position w:val="0"/>
      <w:sz w:val="22"/>
      <w:szCs w:val="18"/>
      <w:u w:val="none"/>
      <w:vertAlign w:val="baseline"/>
    </w:rPr>
  </w:style>
  <w:style w:type="character" w:customStyle="1" w:styleId="ListLabel20">
    <w:name w:val="ListLabel 20"/>
    <w:rPr>
      <w:rFonts w:eastAsia="Noto Sans Symbols" w:cs="Noto Sans Symbols"/>
      <w:position w:val="0"/>
      <w:sz w:val="18"/>
      <w:szCs w:val="18"/>
      <w:u w:val="none"/>
      <w:vertAlign w:val="baseline"/>
    </w:rPr>
  </w:style>
  <w:style w:type="character" w:customStyle="1" w:styleId="ListLabel21">
    <w:name w:val="ListLabel 21"/>
    <w:rPr>
      <w:rFonts w:eastAsia="Noto Sans Symbols" w:cs="Noto Sans Symbols"/>
      <w:position w:val="0"/>
      <w:sz w:val="18"/>
      <w:szCs w:val="18"/>
      <w:u w:val="none"/>
      <w:vertAlign w:val="baseline"/>
    </w:rPr>
  </w:style>
  <w:style w:type="character" w:customStyle="1" w:styleId="ListLabel22">
    <w:name w:val="ListLabel 22"/>
    <w:rPr>
      <w:rFonts w:eastAsia="Noto Sans Symbols" w:cs="Noto Sans Symbols"/>
      <w:position w:val="0"/>
      <w:sz w:val="18"/>
      <w:szCs w:val="18"/>
      <w:u w:val="none"/>
      <w:vertAlign w:val="baseline"/>
    </w:rPr>
  </w:style>
  <w:style w:type="character" w:customStyle="1" w:styleId="ListLabel23">
    <w:name w:val="ListLabel 23"/>
    <w:rPr>
      <w:rFonts w:eastAsia="Noto Sans Symbols" w:cs="Noto Sans Symbols"/>
      <w:position w:val="0"/>
      <w:sz w:val="18"/>
      <w:szCs w:val="18"/>
      <w:u w:val="none"/>
      <w:vertAlign w:val="baseline"/>
    </w:rPr>
  </w:style>
  <w:style w:type="character" w:customStyle="1" w:styleId="ListLabel24">
    <w:name w:val="ListLabel 24"/>
    <w:rPr>
      <w:rFonts w:eastAsia="Noto Sans Symbols" w:cs="Noto Sans Symbols"/>
      <w:position w:val="0"/>
      <w:sz w:val="18"/>
      <w:szCs w:val="18"/>
      <w:u w:val="none"/>
      <w:vertAlign w:val="baseline"/>
    </w:rPr>
  </w:style>
  <w:style w:type="character" w:customStyle="1" w:styleId="ListLabel25">
    <w:name w:val="ListLabel 25"/>
    <w:rPr>
      <w:rFonts w:eastAsia="Noto Sans Symbols" w:cs="Noto Sans Symbols"/>
      <w:position w:val="0"/>
      <w:sz w:val="18"/>
      <w:szCs w:val="18"/>
      <w:u w:val="none"/>
      <w:vertAlign w:val="baseline"/>
    </w:rPr>
  </w:style>
  <w:style w:type="character" w:customStyle="1" w:styleId="ListLabel26">
    <w:name w:val="ListLabel 26"/>
    <w:rPr>
      <w:rFonts w:eastAsia="Noto Sans Symbols" w:cs="Noto Sans Symbols"/>
      <w:position w:val="0"/>
      <w:sz w:val="18"/>
      <w:szCs w:val="18"/>
      <w:u w:val="none"/>
      <w:vertAlign w:val="baseline"/>
    </w:rPr>
  </w:style>
  <w:style w:type="character" w:customStyle="1" w:styleId="ListLabel27">
    <w:name w:val="ListLabel 27"/>
    <w:rPr>
      <w:rFonts w:eastAsia="Noto Sans Symbols" w:cs="Noto Sans Symbols"/>
      <w:position w:val="0"/>
      <w:sz w:val="18"/>
      <w:szCs w:val="18"/>
      <w:u w:val="none"/>
      <w:vertAlign w:val="baseline"/>
    </w:rPr>
  </w:style>
  <w:style w:type="character" w:customStyle="1" w:styleId="ListLabel28">
    <w:name w:val="ListLabel 28"/>
    <w:rPr>
      <w:rFonts w:eastAsia="Noto Sans Symbols" w:cs="Noto Sans Symbols"/>
      <w:b w:val="0"/>
      <w:position w:val="0"/>
      <w:sz w:val="20"/>
      <w:szCs w:val="20"/>
      <w:u w:val="none"/>
      <w:vertAlign w:val="baseline"/>
    </w:rPr>
  </w:style>
  <w:style w:type="character" w:customStyle="1" w:styleId="ListLabel29">
    <w:name w:val="ListLabel 29"/>
    <w:rPr>
      <w:position w:val="0"/>
      <w:vertAlign w:val="baseline"/>
    </w:rPr>
  </w:style>
  <w:style w:type="character" w:customStyle="1" w:styleId="ListLabel30">
    <w:name w:val="ListLabel 30"/>
    <w:rPr>
      <w:position w:val="0"/>
      <w:vertAlign w:val="baseline"/>
    </w:rPr>
  </w:style>
  <w:style w:type="character" w:customStyle="1" w:styleId="ListLabel31">
    <w:name w:val="ListLabel 31"/>
    <w:rPr>
      <w:position w:val="0"/>
      <w:vertAlign w:val="baseline"/>
    </w:rPr>
  </w:style>
  <w:style w:type="character" w:customStyle="1" w:styleId="ListLabel32">
    <w:name w:val="ListLabel 32"/>
    <w:rPr>
      <w:position w:val="0"/>
      <w:vertAlign w:val="baseline"/>
    </w:rPr>
  </w:style>
  <w:style w:type="character" w:customStyle="1" w:styleId="ListLabel33">
    <w:name w:val="ListLabel 33"/>
    <w:rPr>
      <w:position w:val="0"/>
      <w:vertAlign w:val="baseline"/>
    </w:rPr>
  </w:style>
  <w:style w:type="character" w:customStyle="1" w:styleId="ListLabel34">
    <w:name w:val="ListLabel 34"/>
    <w:rPr>
      <w:position w:val="0"/>
      <w:vertAlign w:val="baseline"/>
    </w:rPr>
  </w:style>
  <w:style w:type="character" w:customStyle="1" w:styleId="ListLabel35">
    <w:name w:val="ListLabel 35"/>
    <w:rPr>
      <w:position w:val="0"/>
      <w:vertAlign w:val="baseline"/>
    </w:rPr>
  </w:style>
  <w:style w:type="character" w:customStyle="1" w:styleId="ListLabel36">
    <w:name w:val="ListLabel 36"/>
    <w:rPr>
      <w:position w:val="0"/>
      <w:vertAlign w:val="baseline"/>
    </w:rPr>
  </w:style>
  <w:style w:type="character" w:customStyle="1" w:styleId="ListLabel37">
    <w:name w:val="ListLabel 37"/>
    <w:rPr>
      <w:rFonts w:ascii="Noto Sans" w:eastAsia="Noto Sans" w:hAnsi="Noto Sans" w:cs="Noto Sans"/>
      <w:position w:val="0"/>
      <w:sz w:val="22"/>
      <w:vertAlign w:val="baseline"/>
    </w:rPr>
  </w:style>
  <w:style w:type="character" w:customStyle="1" w:styleId="ListLabel38">
    <w:name w:val="ListLabel 38"/>
    <w:rPr>
      <w:rFonts w:ascii="Noto Sans" w:eastAsia="Noto Sans" w:hAnsi="Noto Sans" w:cs="Noto Sans"/>
      <w:position w:val="0"/>
      <w:sz w:val="22"/>
      <w:vertAlign w:val="baseline"/>
    </w:rPr>
  </w:style>
  <w:style w:type="character" w:customStyle="1" w:styleId="ListLabel39">
    <w:name w:val="ListLabel 39"/>
    <w:rPr>
      <w:rFonts w:eastAsia="Noto Sans Symbols" w:cs="Noto Sans Symbols"/>
      <w:position w:val="0"/>
      <w:vertAlign w:val="baseline"/>
    </w:rPr>
  </w:style>
  <w:style w:type="character" w:customStyle="1" w:styleId="ListLabel40">
    <w:name w:val="ListLabel 40"/>
    <w:rPr>
      <w:rFonts w:eastAsia="Noto Sans Symbols" w:cs="Noto Sans Symbols"/>
      <w:position w:val="0"/>
      <w:vertAlign w:val="baseline"/>
    </w:rPr>
  </w:style>
  <w:style w:type="character" w:customStyle="1" w:styleId="ListLabel41">
    <w:name w:val="ListLabel 41"/>
    <w:rPr>
      <w:rFonts w:eastAsia="Noto Sans Symbols" w:cs="Noto Sans Symbols"/>
      <w:position w:val="0"/>
      <w:vertAlign w:val="baseline"/>
    </w:rPr>
  </w:style>
  <w:style w:type="character" w:customStyle="1" w:styleId="ListLabel42">
    <w:name w:val="ListLabel 42"/>
    <w:rPr>
      <w:rFonts w:eastAsia="Noto Sans Symbols" w:cs="Noto Sans Symbols"/>
      <w:position w:val="0"/>
      <w:vertAlign w:val="baseline"/>
    </w:rPr>
  </w:style>
  <w:style w:type="character" w:customStyle="1" w:styleId="ListLabel43">
    <w:name w:val="ListLabel 43"/>
    <w:rPr>
      <w:rFonts w:eastAsia="Noto Sans Symbols" w:cs="Noto Sans Symbols"/>
      <w:position w:val="0"/>
      <w:vertAlign w:val="baseline"/>
    </w:rPr>
  </w:style>
  <w:style w:type="character" w:customStyle="1" w:styleId="ListLabel44">
    <w:name w:val="ListLabel 44"/>
    <w:rPr>
      <w:rFonts w:eastAsia="Noto Sans Symbols" w:cs="Noto Sans Symbols"/>
      <w:position w:val="0"/>
      <w:vertAlign w:val="baseline"/>
    </w:rPr>
  </w:style>
  <w:style w:type="character" w:customStyle="1" w:styleId="ListLabel45">
    <w:name w:val="ListLabel 45"/>
    <w:rPr>
      <w:rFonts w:eastAsia="Noto Sans Symbols" w:cs="Noto Sans Symbols"/>
      <w:position w:val="0"/>
      <w:vertAlign w:val="baseline"/>
    </w:rPr>
  </w:style>
  <w:style w:type="character" w:customStyle="1" w:styleId="EndnoteSymbol">
    <w:name w:val="Endnote Symbol"/>
  </w:style>
  <w:style w:type="character" w:customStyle="1" w:styleId="IndexLink">
    <w:name w:val="Index Link"/>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VisitedInternetLink">
    <w:name w:val="Visited Internet Link"/>
    <w:rPr>
      <w:color w:val="800000"/>
      <w:u w:val="single"/>
    </w:rPr>
  </w:style>
  <w:style w:type="numbering" w:customStyle="1" w:styleId="Sinlista1">
    <w:name w:val="Sin lista1"/>
    <w:basedOn w:val="Sinlista"/>
    <w:pPr>
      <w:numPr>
        <w:numId w:val="1"/>
      </w:numPr>
    </w:pPr>
  </w:style>
  <w:style w:type="numbering" w:customStyle="1" w:styleId="WWNum1">
    <w:name w:val="WWNum1"/>
    <w:basedOn w:val="Sinlista"/>
    <w:pPr>
      <w:numPr>
        <w:numId w:val="2"/>
      </w:numPr>
    </w:pPr>
  </w:style>
  <w:style w:type="numbering" w:customStyle="1" w:styleId="WWNum2">
    <w:name w:val="WWNum2"/>
    <w:basedOn w:val="Sinlista"/>
    <w:pPr>
      <w:numPr>
        <w:numId w:val="3"/>
      </w:numPr>
    </w:pPr>
  </w:style>
  <w:style w:type="numbering" w:customStyle="1" w:styleId="WWNum3">
    <w:name w:val="WWNum3"/>
    <w:basedOn w:val="Sinlista"/>
    <w:pPr>
      <w:numPr>
        <w:numId w:val="4"/>
      </w:numPr>
    </w:pPr>
  </w:style>
  <w:style w:type="numbering" w:customStyle="1" w:styleId="WWNum4">
    <w:name w:val="WWNum4"/>
    <w:basedOn w:val="Sinlista"/>
    <w:pPr>
      <w:numPr>
        <w:numId w:val="5"/>
      </w:numPr>
    </w:pPr>
  </w:style>
  <w:style w:type="numbering" w:customStyle="1" w:styleId="WWNum5">
    <w:name w:val="WWNum5"/>
    <w:basedOn w:val="Sinlista"/>
    <w:pPr>
      <w:numPr>
        <w:numId w:val="6"/>
      </w:numPr>
    </w:pPr>
  </w:style>
  <w:style w:type="character" w:styleId="Refdenotaalfinal">
    <w:name w:val="endnote reference"/>
    <w:basedOn w:val="Fuentedeprrafopredeter"/>
    <w:uiPriority w:val="99"/>
    <w:semiHidden/>
    <w:unhideWhenUsed/>
    <w:rPr>
      <w:vertAlign w:val="superscript"/>
    </w:rPr>
  </w:style>
  <w:style w:type="character" w:styleId="Refdenotaalpie">
    <w:name w:val="footnote reference"/>
    <w:basedOn w:val="Fuentedeprrafopredeter"/>
    <w:uiPriority w:val="99"/>
    <w:semiHidden/>
    <w:unhideWhenUsed/>
    <w:rPr>
      <w:vertAlign w:val="superscript"/>
    </w:rPr>
  </w:style>
  <w:style w:type="paragraph" w:styleId="TDC1">
    <w:name w:val="toc 1"/>
    <w:basedOn w:val="Normal"/>
    <w:next w:val="Normal"/>
    <w:autoRedefine/>
    <w:uiPriority w:val="39"/>
    <w:unhideWhenUsed/>
    <w:rsid w:val="00F601AC"/>
    <w:pPr>
      <w:tabs>
        <w:tab w:val="right" w:leader="dot" w:pos="8493"/>
      </w:tabs>
      <w:spacing w:after="100"/>
    </w:pPr>
    <w:rPr>
      <w:b/>
      <w:bCs/>
      <w:sz w:val="24"/>
      <w:szCs w:val="28"/>
    </w:rPr>
  </w:style>
  <w:style w:type="character" w:styleId="Hipervnculo">
    <w:name w:val="Hyperlink"/>
    <w:basedOn w:val="Fuentedeprrafopredeter"/>
    <w:uiPriority w:val="99"/>
    <w:unhideWhenUsed/>
    <w:rsid w:val="00F601AC"/>
    <w:rPr>
      <w:color w:val="467886" w:themeColor="hyperlink"/>
      <w:u w:val="single"/>
    </w:rPr>
  </w:style>
  <w:style w:type="paragraph" w:styleId="TtuloTDC">
    <w:name w:val="TOC Heading"/>
    <w:basedOn w:val="Ttulo1"/>
    <w:next w:val="Normal"/>
    <w:uiPriority w:val="39"/>
    <w:unhideWhenUsed/>
    <w:qFormat/>
    <w:rsid w:val="00F601AC"/>
    <w:pPr>
      <w:widowControl/>
      <w:suppressAutoHyphens w:val="0"/>
      <w:autoSpaceDN/>
      <w:spacing w:before="240" w:line="259" w:lineRule="auto"/>
      <w:textAlignment w:val="auto"/>
      <w:outlineLvl w:val="9"/>
    </w:pPr>
    <w:rPr>
      <w:rFonts w:asciiTheme="majorHAnsi" w:eastAsiaTheme="majorEastAsia" w:hAnsiTheme="majorHAnsi" w:cstheme="majorBidi"/>
      <w:b w:val="0"/>
      <w:color w:val="0F4761" w:themeColor="accent1" w:themeShade="BF"/>
      <w:sz w:val="32"/>
      <w:szCs w:val="32"/>
      <w:lang w:val="es-ES"/>
    </w:rPr>
  </w:style>
  <w:style w:type="paragraph" w:styleId="Textonotaalfinal">
    <w:name w:val="endnote text"/>
    <w:basedOn w:val="Normal"/>
    <w:link w:val="TextonotaalfinalCar1"/>
    <w:uiPriority w:val="99"/>
    <w:semiHidden/>
    <w:unhideWhenUsed/>
    <w:rsid w:val="00B7015D"/>
    <w:rPr>
      <w:sz w:val="20"/>
      <w:szCs w:val="20"/>
    </w:rPr>
  </w:style>
  <w:style w:type="character" w:customStyle="1" w:styleId="TextonotaalfinalCar1">
    <w:name w:val="Texto nota al final Car1"/>
    <w:basedOn w:val="Fuentedeprrafopredeter"/>
    <w:link w:val="Textonotaalfinal"/>
    <w:uiPriority w:val="99"/>
    <w:semiHidden/>
    <w:rsid w:val="00B7015D"/>
    <w:rPr>
      <w:rFonts w:ascii="Noto Sans" w:eastAsia="Noto Sans" w:hAnsi="Noto Sans" w:cs="Noto Sans"/>
      <w:sz w:val="20"/>
      <w:szCs w:val="20"/>
    </w:rPr>
  </w:style>
  <w:style w:type="character" w:styleId="Mencinsinresolver">
    <w:name w:val="Unresolved Mention"/>
    <w:basedOn w:val="Fuentedeprrafopredeter"/>
    <w:uiPriority w:val="99"/>
    <w:semiHidden/>
    <w:unhideWhenUsed/>
    <w:rsid w:val="00333433"/>
    <w:rPr>
      <w:color w:val="605E5C"/>
      <w:shd w:val="clear" w:color="auto" w:fill="E1DFDD"/>
    </w:rPr>
  </w:style>
  <w:style w:type="paragraph" w:styleId="TDC2">
    <w:name w:val="toc 2"/>
    <w:basedOn w:val="Normal"/>
    <w:next w:val="Normal"/>
    <w:autoRedefine/>
    <w:uiPriority w:val="39"/>
    <w:unhideWhenUsed/>
    <w:rsid w:val="002B4489"/>
    <w:pPr>
      <w:spacing w:after="100"/>
      <w:ind w:left="220"/>
    </w:pPr>
  </w:style>
  <w:style w:type="numbering" w:customStyle="1" w:styleId="WWNum31">
    <w:name w:val="WWNum31"/>
    <w:basedOn w:val="Sinlista"/>
    <w:rsid w:val="00000387"/>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8" Type="http://schemas.openxmlformats.org/officeDocument/2006/relationships/hyperlink" Target="https://www.caib.es/sites/institutestudisautonomics/ca/n/decret_432025_da1_daagost_pel_qual_saestableixen_laordenacia_i_el_curraculum_del_batxillerat_a_les_illes_balears/" TargetMode="External"/><Relationship Id="rId13" Type="http://schemas.openxmlformats.org/officeDocument/2006/relationships/hyperlink" Target="https://www.caib.es/sites/institutestudisautonomics/ca/n/orden_292025_de_21_de_octubre_del_consejero_de_educacian_y_universidades_sobre_la_evaluacian_del_aprendizaje_de_los_alumnos_de_la_educacian_infantil_en_las_illes_balears_/" TargetMode="External"/><Relationship Id="rId18" Type="http://schemas.openxmlformats.org/officeDocument/2006/relationships/hyperlink" Target="https://www.caib.es/sites/institutestudisautonomics/ca/n/llei_12022_de_8_de_mara_daeducacia_de_les_illes_balears/" TargetMode="External"/><Relationship Id="rId3" Type="http://schemas.openxmlformats.org/officeDocument/2006/relationships/hyperlink" Target="https://www.boe.es/buscar/act.php?id=BOE-A-2014-2360" TargetMode="External"/><Relationship Id="rId7" Type="http://schemas.openxmlformats.org/officeDocument/2006/relationships/hyperlink" Target="https://www.caib.es/sites/institutestudisautonomics/ca/n/decret_422025_da1_daagost_pel_qual_saestableixen_laordenacia_i_el_curraculum_de_laeducacia_secundaria_obligataria_a_les_illes_balears_i_es_modifica_el_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 TargetMode="External"/><Relationship Id="rId12" Type="http://schemas.openxmlformats.org/officeDocument/2006/relationships/hyperlink" Target="http://www.caib.es/eboibfront/ca/2019/10991/622421/ordre-del-conseller-d-educacio-i-universitat-de-22" TargetMode="External"/><Relationship Id="rId17"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2" Type="http://schemas.openxmlformats.org/officeDocument/2006/relationships/hyperlink" Target="https://www.caib.es/sites/institutestudisautonomics/ca/n/llei_12022_de_8_de_mara_daeducacia_de_les_illes_balears/" TargetMode="External"/><Relationship Id="rId16" Type="http://schemas.openxmlformats.org/officeDocument/2006/relationships/hyperlink" Target="https://www.caib.es/sites/institutestudisautonomics/ca/n/ordre_262025_de_21_doctubre_del_conseller_daeducacia_i_universitats_sobre_laavaluacia_de_laaprenentatge_dels_alumnes_del_batxillerat_a_les_illes_balears/" TargetMode="External"/><Relationship Id="rId1" Type="http://schemas.openxmlformats.org/officeDocument/2006/relationships/hyperlink" Target="https://www.boe.es/buscar/pdf/2006/BOE-A-2006-7899-consolidado.pdf" TargetMode="External"/><Relationship Id="rId6" Type="http://schemas.openxmlformats.org/officeDocument/2006/relationships/hyperlink" Target="https://www.caib.es/sites/institutestudisautonomics/ca/n/decret_412025_da1_daagost_pel_qual_saestableixen_laordenacia_i_el_curraculum_de_laeducacia_primaria_de_les_illes_balears/" TargetMode="External"/><Relationship Id="rId11"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5" Type="http://schemas.openxmlformats.org/officeDocument/2006/relationships/hyperlink" Target="https://www.caib.es/sites/institutestudisautonomics/ca/n/decret_402025_da1_daagost_pel_qual_saestableixen_laordenacia_i_el_curraculum_de_laeducacia_infantil_a_les_illes_balears/" TargetMode="External"/><Relationship Id="rId15" Type="http://schemas.openxmlformats.org/officeDocument/2006/relationships/hyperlink" Target="https://www.caib.es/sites/institutestudisautonomics/ca/n/ordre_272025_de_21_doctubre_del_conseller_daeducacia_i_universitats_sobre_laavaluacia_de_laaprenentatge_dels_alumnes_de_laeducacia_secundaria_obligataria_a_les_illes_balears/" TargetMode="External"/><Relationship Id="rId10" Type="http://schemas.openxmlformats.org/officeDocument/2006/relationships/hyperlink" Target="http://www.caib.es/eboibfront/ca/2019/11074/628460/decret-85-2019-de-8-de-novembre-d-ordenacio-dels-e" TargetMode="External"/><Relationship Id="rId4" Type="http://schemas.openxmlformats.org/officeDocument/2006/relationships/hyperlink" Target="https://www.boe.es/buscar/doc.php?id=BOE-A-2023-16889" TargetMode="External"/><Relationship Id="rId9" Type="http://schemas.openxmlformats.org/officeDocument/2006/relationships/hyperlink" Target="https://www.caib.es/sites/institutestudisautonomics/ca/n/decret_392025_da1_daagost_daordenacia_de_la_formacia_professional_a_les_illes_balears/" TargetMode="External"/><Relationship Id="rId14" Type="http://schemas.openxmlformats.org/officeDocument/2006/relationships/hyperlink" Target="https://www.caib.es/sites/institutestudisautonomics/ca/n/orden_282025_de_21_de_octubre_del_consejero_de_educacian_y_universidades_sobre_la_evaluacian_del_aprendizaje_de_los_alumnos_de_la_educacian_primaria_en_las_illes_balears_/"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DDD26A0F7F25B40810DE6BFE685D35F" ma:contentTypeVersion="3" ma:contentTypeDescription="Crear nuevo documento." ma:contentTypeScope="" ma:versionID="d17aa007bdb098c2c03dd7c20e734dc7">
  <xsd:schema xmlns:xsd="http://www.w3.org/2001/XMLSchema" xmlns:xs="http://www.w3.org/2001/XMLSchema" xmlns:p="http://schemas.microsoft.com/office/2006/metadata/properties" xmlns:ns2="d310b91f-eb78-4d5c-9e82-33644e24be2f" targetNamespace="http://schemas.microsoft.com/office/2006/metadata/properties" ma:root="true" ma:fieldsID="8dc126b76f1a23b3ab16e16056531f70" ns2:_="">
    <xsd:import namespace="d310b91f-eb78-4d5c-9e82-33644e24be2f"/>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10b91f-eb78-4d5c-9e82-33644e24be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4C1D0AE-6091-4FBE-A778-398D1ED19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10b91f-eb78-4d5c-9e82-33644e24be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4BBB55-17EA-4A87-9A42-BC875D2725B6}">
  <ds:schemaRefs>
    <ds:schemaRef ds:uri="http://schemas.openxmlformats.org/officeDocument/2006/bibliography"/>
  </ds:schemaRefs>
</ds:datastoreItem>
</file>

<file path=customXml/itemProps3.xml><?xml version="1.0" encoding="utf-8"?>
<ds:datastoreItem xmlns:ds="http://schemas.openxmlformats.org/officeDocument/2006/customXml" ds:itemID="{BCEF8EF6-3953-47ED-9D02-7C62190C143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DF787B8-F43C-4757-A896-654C6302DB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1060</Words>
  <Characters>5335</Characters>
  <Application>Microsoft Office Word</Application>
  <DocSecurity>0</DocSecurity>
  <Lines>266</Lines>
  <Paragraphs>193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Beatriz Dengra Rosselló</dc:creator>
  <cp:lastModifiedBy>Alexandra Garrido Moreira</cp:lastModifiedBy>
  <cp:revision>7</cp:revision>
  <cp:lastPrinted>2026-03-23T09:54:00Z</cp:lastPrinted>
  <dcterms:created xsi:type="dcterms:W3CDTF">2026-03-23T09:03:00Z</dcterms:created>
  <dcterms:modified xsi:type="dcterms:W3CDTF">2026-03-23T09:54:00Z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0x0101000DDD26A0F7F25B40810DE6BFE685D35F</vt:lpwstr>
  </property>
</Properties>
</file>