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11E92A" w14:textId="68956FEC" w:rsidR="00CC64B4" w:rsidRPr="00B04BF1" w:rsidRDefault="006A761C">
      <w:pPr>
        <w:widowControl w:val="0"/>
        <w:spacing w:before="62" w:after="62"/>
        <w:jc w:val="right"/>
        <w:rPr>
          <w:b/>
          <w:color w:val="000000"/>
          <w:sz w:val="24"/>
        </w:rPr>
      </w:pPr>
      <w:r w:rsidRPr="00B04BF1">
        <w:rPr>
          <w:b/>
          <w:color w:val="000000"/>
          <w:sz w:val="24"/>
        </w:rPr>
        <w:t>Pla d’Atenció a la Diversitat (PAD)</w:t>
      </w:r>
    </w:p>
    <w:p w14:paraId="512AD09D" w14:textId="77777777" w:rsidR="00CC64B4" w:rsidRPr="00B04BF1" w:rsidRDefault="00CC64B4">
      <w:pPr>
        <w:widowControl w:val="0"/>
        <w:rPr>
          <w:b/>
          <w:color w:val="000000"/>
          <w:szCs w:val="22"/>
        </w:rPr>
      </w:pPr>
    </w:p>
    <w:p w14:paraId="6B29C691" w14:textId="314A6677" w:rsidR="00F601AC" w:rsidRPr="00B04BF1" w:rsidRDefault="00F601AC" w:rsidP="00F601AC">
      <w:pPr>
        <w:pStyle w:val="TOC1"/>
      </w:pPr>
      <w:r w:rsidRPr="00B04BF1">
        <w:t>Índex</w:t>
      </w:r>
    </w:p>
    <w:p w14:paraId="71EA1884" w14:textId="77777777" w:rsidR="00B04BF1" w:rsidRPr="00B04BF1" w:rsidRDefault="00B04BF1" w:rsidP="00B04BF1"/>
    <w:p w14:paraId="3262DFB7" w14:textId="71965B37" w:rsidR="00B04BF1" w:rsidRPr="00B04BF1" w:rsidRDefault="006A761C">
      <w:pPr>
        <w:pStyle w:val="TOC1"/>
        <w:rPr>
          <w:rFonts w:asciiTheme="minorHAnsi" w:eastAsiaTheme="minorEastAsia" w:hAnsiTheme="minorHAnsi" w:cstheme="minorBidi"/>
          <w:b w:val="0"/>
          <w:bCs w:val="0"/>
          <w:kern w:val="2"/>
          <w:sz w:val="22"/>
          <w:szCs w:val="22"/>
          <w14:ligatures w14:val="standardContextual"/>
        </w:rPr>
      </w:pPr>
      <w:r w:rsidRPr="00B04BF1">
        <w:rPr>
          <w:rFonts w:eastAsia="Liberation Serif"/>
          <w:b w:val="0"/>
          <w:bCs w:val="0"/>
          <w:sz w:val="22"/>
          <w:szCs w:val="22"/>
        </w:rPr>
        <w:fldChar w:fldCharType="begin"/>
      </w:r>
      <w:r w:rsidRPr="00B04BF1">
        <w:rPr>
          <w:b w:val="0"/>
          <w:bCs w:val="0"/>
          <w:sz w:val="22"/>
          <w:szCs w:val="22"/>
        </w:rPr>
        <w:instrText xml:space="preserve"> TOC \o "1-9" \u \l 1-9 \h </w:instrText>
      </w:r>
      <w:r w:rsidRPr="00B04BF1">
        <w:rPr>
          <w:rFonts w:eastAsia="Liberation Serif"/>
          <w:b w:val="0"/>
          <w:bCs w:val="0"/>
          <w:sz w:val="22"/>
          <w:szCs w:val="22"/>
        </w:rPr>
        <w:fldChar w:fldCharType="separate"/>
      </w:r>
      <w:hyperlink w:anchor="_Toc224902840" w:history="1">
        <w:r w:rsidR="00B04BF1" w:rsidRPr="00B04BF1">
          <w:rPr>
            <w:rStyle w:val="Hyperlink"/>
            <w:b w:val="0"/>
            <w:bCs w:val="0"/>
            <w:sz w:val="22"/>
            <w:szCs w:val="22"/>
          </w:rPr>
          <w:t>A. Definició</w:t>
        </w:r>
        <w:r w:rsidR="00B04BF1" w:rsidRPr="00B04BF1">
          <w:rPr>
            <w:b w:val="0"/>
            <w:bCs w:val="0"/>
            <w:sz w:val="22"/>
            <w:szCs w:val="22"/>
          </w:rPr>
          <w:tab/>
        </w:r>
        <w:r w:rsidR="00B04BF1" w:rsidRPr="00B04BF1">
          <w:rPr>
            <w:b w:val="0"/>
            <w:bCs w:val="0"/>
            <w:sz w:val="22"/>
            <w:szCs w:val="22"/>
          </w:rPr>
          <w:fldChar w:fldCharType="begin"/>
        </w:r>
        <w:r w:rsidR="00B04BF1" w:rsidRPr="00B04BF1">
          <w:rPr>
            <w:b w:val="0"/>
            <w:bCs w:val="0"/>
            <w:sz w:val="22"/>
            <w:szCs w:val="22"/>
          </w:rPr>
          <w:instrText xml:space="preserve"> PAGEREF _Toc224902840 \h </w:instrText>
        </w:r>
        <w:r w:rsidR="00B04BF1" w:rsidRPr="00B04BF1">
          <w:rPr>
            <w:b w:val="0"/>
            <w:bCs w:val="0"/>
            <w:sz w:val="22"/>
            <w:szCs w:val="22"/>
          </w:rPr>
        </w:r>
        <w:r w:rsidR="00B04BF1" w:rsidRPr="00B04BF1">
          <w:rPr>
            <w:b w:val="0"/>
            <w:bCs w:val="0"/>
            <w:sz w:val="22"/>
            <w:szCs w:val="22"/>
          </w:rPr>
          <w:fldChar w:fldCharType="separate"/>
        </w:r>
        <w:r w:rsidR="00B04BF1" w:rsidRPr="00B04BF1">
          <w:rPr>
            <w:b w:val="0"/>
            <w:bCs w:val="0"/>
            <w:sz w:val="22"/>
            <w:szCs w:val="22"/>
          </w:rPr>
          <w:t>1</w:t>
        </w:r>
        <w:r w:rsidR="00B04BF1" w:rsidRPr="00B04BF1">
          <w:rPr>
            <w:b w:val="0"/>
            <w:bCs w:val="0"/>
            <w:sz w:val="22"/>
            <w:szCs w:val="22"/>
          </w:rPr>
          <w:fldChar w:fldCharType="end"/>
        </w:r>
      </w:hyperlink>
    </w:p>
    <w:p w14:paraId="162D2F52" w14:textId="2AD7BCE1" w:rsidR="00B04BF1" w:rsidRPr="00B04BF1" w:rsidRDefault="00B04BF1">
      <w:pPr>
        <w:pStyle w:val="TOC1"/>
        <w:rPr>
          <w:rFonts w:asciiTheme="minorHAnsi" w:eastAsiaTheme="minorEastAsia" w:hAnsiTheme="minorHAnsi" w:cstheme="minorBidi"/>
          <w:b w:val="0"/>
          <w:bCs w:val="0"/>
          <w:kern w:val="2"/>
          <w:sz w:val="22"/>
          <w:szCs w:val="22"/>
          <w14:ligatures w14:val="standardContextual"/>
        </w:rPr>
      </w:pPr>
      <w:hyperlink w:anchor="_Toc224902841" w:history="1">
        <w:r w:rsidRPr="00B04BF1">
          <w:rPr>
            <w:rStyle w:val="Hyperlink"/>
            <w:b w:val="0"/>
            <w:bCs w:val="0"/>
            <w:sz w:val="22"/>
            <w:szCs w:val="22"/>
          </w:rPr>
          <w:t>B. Índex del Pla d’atenció a la diversitat</w:t>
        </w:r>
        <w:r w:rsidRPr="00B04BF1">
          <w:rPr>
            <w:b w:val="0"/>
            <w:bCs w:val="0"/>
            <w:sz w:val="22"/>
            <w:szCs w:val="22"/>
          </w:rPr>
          <w:tab/>
        </w:r>
        <w:r w:rsidRPr="00B04BF1">
          <w:rPr>
            <w:b w:val="0"/>
            <w:bCs w:val="0"/>
            <w:sz w:val="22"/>
            <w:szCs w:val="22"/>
          </w:rPr>
          <w:fldChar w:fldCharType="begin"/>
        </w:r>
        <w:r w:rsidRPr="00B04BF1">
          <w:rPr>
            <w:b w:val="0"/>
            <w:bCs w:val="0"/>
            <w:sz w:val="22"/>
            <w:szCs w:val="22"/>
          </w:rPr>
          <w:instrText xml:space="preserve"> PAGEREF _Toc224902841 \h </w:instrText>
        </w:r>
        <w:r w:rsidRPr="00B04BF1">
          <w:rPr>
            <w:b w:val="0"/>
            <w:bCs w:val="0"/>
            <w:sz w:val="22"/>
            <w:szCs w:val="22"/>
          </w:rPr>
        </w:r>
        <w:r w:rsidRPr="00B04BF1">
          <w:rPr>
            <w:b w:val="0"/>
            <w:bCs w:val="0"/>
            <w:sz w:val="22"/>
            <w:szCs w:val="22"/>
          </w:rPr>
          <w:fldChar w:fldCharType="separate"/>
        </w:r>
        <w:r w:rsidRPr="00B04BF1">
          <w:rPr>
            <w:b w:val="0"/>
            <w:bCs w:val="0"/>
            <w:sz w:val="22"/>
            <w:szCs w:val="22"/>
          </w:rPr>
          <w:t>1</w:t>
        </w:r>
        <w:r w:rsidRPr="00B04BF1">
          <w:rPr>
            <w:b w:val="0"/>
            <w:bCs w:val="0"/>
            <w:sz w:val="22"/>
            <w:szCs w:val="22"/>
          </w:rPr>
          <w:fldChar w:fldCharType="end"/>
        </w:r>
      </w:hyperlink>
    </w:p>
    <w:p w14:paraId="5E7D2D56" w14:textId="0F86422D" w:rsidR="00B04BF1" w:rsidRPr="00B04BF1" w:rsidRDefault="00B04BF1">
      <w:pPr>
        <w:pStyle w:val="TOC1"/>
        <w:rPr>
          <w:rFonts w:asciiTheme="minorHAnsi" w:eastAsiaTheme="minorEastAsia" w:hAnsiTheme="minorHAnsi" w:cstheme="minorBidi"/>
          <w:b w:val="0"/>
          <w:bCs w:val="0"/>
          <w:kern w:val="2"/>
          <w:sz w:val="22"/>
          <w:szCs w:val="22"/>
          <w14:ligatures w14:val="standardContextual"/>
        </w:rPr>
      </w:pPr>
      <w:hyperlink w:anchor="_Toc224902842" w:history="1">
        <w:r w:rsidRPr="00B04BF1">
          <w:rPr>
            <w:rStyle w:val="Hyperlink"/>
            <w:b w:val="0"/>
            <w:bCs w:val="0"/>
            <w:sz w:val="22"/>
            <w:szCs w:val="22"/>
          </w:rPr>
          <w:t>C. Atribució de responsabilitats</w:t>
        </w:r>
        <w:r w:rsidRPr="00B04BF1">
          <w:rPr>
            <w:b w:val="0"/>
            <w:bCs w:val="0"/>
            <w:sz w:val="22"/>
            <w:szCs w:val="22"/>
          </w:rPr>
          <w:tab/>
        </w:r>
        <w:r w:rsidRPr="00B04BF1">
          <w:rPr>
            <w:b w:val="0"/>
            <w:bCs w:val="0"/>
            <w:sz w:val="22"/>
            <w:szCs w:val="22"/>
          </w:rPr>
          <w:fldChar w:fldCharType="begin"/>
        </w:r>
        <w:r w:rsidRPr="00B04BF1">
          <w:rPr>
            <w:b w:val="0"/>
            <w:bCs w:val="0"/>
            <w:sz w:val="22"/>
            <w:szCs w:val="22"/>
          </w:rPr>
          <w:instrText xml:space="preserve"> PAGEREF _Toc224902842 \h </w:instrText>
        </w:r>
        <w:r w:rsidRPr="00B04BF1">
          <w:rPr>
            <w:b w:val="0"/>
            <w:bCs w:val="0"/>
            <w:sz w:val="22"/>
            <w:szCs w:val="22"/>
          </w:rPr>
        </w:r>
        <w:r w:rsidRPr="00B04BF1">
          <w:rPr>
            <w:b w:val="0"/>
            <w:bCs w:val="0"/>
            <w:sz w:val="22"/>
            <w:szCs w:val="22"/>
          </w:rPr>
          <w:fldChar w:fldCharType="separate"/>
        </w:r>
        <w:r w:rsidRPr="00B04BF1">
          <w:rPr>
            <w:b w:val="0"/>
            <w:bCs w:val="0"/>
            <w:sz w:val="22"/>
            <w:szCs w:val="22"/>
          </w:rPr>
          <w:t>2</w:t>
        </w:r>
        <w:r w:rsidRPr="00B04BF1">
          <w:rPr>
            <w:b w:val="0"/>
            <w:bCs w:val="0"/>
            <w:sz w:val="22"/>
            <w:szCs w:val="22"/>
          </w:rPr>
          <w:fldChar w:fldCharType="end"/>
        </w:r>
      </w:hyperlink>
    </w:p>
    <w:p w14:paraId="03412033" w14:textId="633FD723" w:rsidR="00B04BF1" w:rsidRPr="00B04BF1" w:rsidRDefault="00B04BF1">
      <w:pPr>
        <w:pStyle w:val="TOC1"/>
        <w:rPr>
          <w:rFonts w:asciiTheme="minorHAnsi" w:eastAsiaTheme="minorEastAsia" w:hAnsiTheme="minorHAnsi" w:cstheme="minorBidi"/>
          <w:b w:val="0"/>
          <w:bCs w:val="0"/>
          <w:kern w:val="2"/>
          <w:sz w:val="22"/>
          <w:szCs w:val="22"/>
          <w14:ligatures w14:val="standardContextual"/>
        </w:rPr>
      </w:pPr>
      <w:hyperlink w:anchor="_Toc224902843" w:history="1">
        <w:r w:rsidRPr="00B04BF1">
          <w:rPr>
            <w:rStyle w:val="Hyperlink"/>
            <w:b w:val="0"/>
            <w:bCs w:val="0"/>
            <w:sz w:val="22"/>
            <w:szCs w:val="22"/>
          </w:rPr>
          <w:t>D. Llista de verificació</w:t>
        </w:r>
        <w:r w:rsidRPr="00B04BF1">
          <w:rPr>
            <w:b w:val="0"/>
            <w:bCs w:val="0"/>
            <w:sz w:val="22"/>
            <w:szCs w:val="22"/>
          </w:rPr>
          <w:tab/>
        </w:r>
        <w:r w:rsidRPr="00B04BF1">
          <w:rPr>
            <w:b w:val="0"/>
            <w:bCs w:val="0"/>
            <w:sz w:val="22"/>
            <w:szCs w:val="22"/>
          </w:rPr>
          <w:fldChar w:fldCharType="begin"/>
        </w:r>
        <w:r w:rsidRPr="00B04BF1">
          <w:rPr>
            <w:b w:val="0"/>
            <w:bCs w:val="0"/>
            <w:sz w:val="22"/>
            <w:szCs w:val="22"/>
          </w:rPr>
          <w:instrText xml:space="preserve"> PAGEREF _Toc224902843 \h </w:instrText>
        </w:r>
        <w:r w:rsidRPr="00B04BF1">
          <w:rPr>
            <w:b w:val="0"/>
            <w:bCs w:val="0"/>
            <w:sz w:val="22"/>
            <w:szCs w:val="22"/>
          </w:rPr>
        </w:r>
        <w:r w:rsidRPr="00B04BF1">
          <w:rPr>
            <w:b w:val="0"/>
            <w:bCs w:val="0"/>
            <w:sz w:val="22"/>
            <w:szCs w:val="22"/>
          </w:rPr>
          <w:fldChar w:fldCharType="separate"/>
        </w:r>
        <w:r w:rsidRPr="00B04BF1">
          <w:rPr>
            <w:b w:val="0"/>
            <w:bCs w:val="0"/>
            <w:sz w:val="22"/>
            <w:szCs w:val="22"/>
          </w:rPr>
          <w:t>2</w:t>
        </w:r>
        <w:r w:rsidRPr="00B04BF1">
          <w:rPr>
            <w:b w:val="0"/>
            <w:bCs w:val="0"/>
            <w:sz w:val="22"/>
            <w:szCs w:val="22"/>
          </w:rPr>
          <w:fldChar w:fldCharType="end"/>
        </w:r>
      </w:hyperlink>
    </w:p>
    <w:p w14:paraId="747D03D7" w14:textId="1D4CC4A4" w:rsidR="00B04BF1" w:rsidRPr="00B04BF1" w:rsidRDefault="00B04BF1">
      <w:pPr>
        <w:pStyle w:val="TOC1"/>
        <w:rPr>
          <w:rFonts w:asciiTheme="minorHAnsi" w:eastAsiaTheme="minorEastAsia" w:hAnsiTheme="minorHAnsi" w:cstheme="minorBidi"/>
          <w:b w:val="0"/>
          <w:bCs w:val="0"/>
          <w:kern w:val="2"/>
          <w:sz w:val="22"/>
          <w:szCs w:val="22"/>
          <w14:ligatures w14:val="standardContextual"/>
        </w:rPr>
      </w:pPr>
      <w:hyperlink w:anchor="_Toc224902844" w:history="1">
        <w:r w:rsidRPr="00B04BF1">
          <w:rPr>
            <w:rStyle w:val="Hyperlink"/>
            <w:b w:val="0"/>
            <w:bCs w:val="0"/>
            <w:sz w:val="22"/>
            <w:szCs w:val="22"/>
          </w:rPr>
          <w:t>E. Notes</w:t>
        </w:r>
        <w:r w:rsidRPr="00B04BF1">
          <w:rPr>
            <w:b w:val="0"/>
            <w:bCs w:val="0"/>
            <w:sz w:val="22"/>
            <w:szCs w:val="22"/>
          </w:rPr>
          <w:tab/>
        </w:r>
        <w:r w:rsidRPr="00B04BF1">
          <w:rPr>
            <w:b w:val="0"/>
            <w:bCs w:val="0"/>
            <w:sz w:val="22"/>
            <w:szCs w:val="22"/>
          </w:rPr>
          <w:fldChar w:fldCharType="begin"/>
        </w:r>
        <w:r w:rsidRPr="00B04BF1">
          <w:rPr>
            <w:b w:val="0"/>
            <w:bCs w:val="0"/>
            <w:sz w:val="22"/>
            <w:szCs w:val="22"/>
          </w:rPr>
          <w:instrText xml:space="preserve"> PAGEREF _Toc224902844 \h </w:instrText>
        </w:r>
        <w:r w:rsidRPr="00B04BF1">
          <w:rPr>
            <w:b w:val="0"/>
            <w:bCs w:val="0"/>
            <w:sz w:val="22"/>
            <w:szCs w:val="22"/>
          </w:rPr>
        </w:r>
        <w:r w:rsidRPr="00B04BF1">
          <w:rPr>
            <w:b w:val="0"/>
            <w:bCs w:val="0"/>
            <w:sz w:val="22"/>
            <w:szCs w:val="22"/>
          </w:rPr>
          <w:fldChar w:fldCharType="separate"/>
        </w:r>
        <w:r w:rsidRPr="00B04BF1">
          <w:rPr>
            <w:b w:val="0"/>
            <w:bCs w:val="0"/>
            <w:sz w:val="22"/>
            <w:szCs w:val="22"/>
          </w:rPr>
          <w:t>5</w:t>
        </w:r>
        <w:r w:rsidRPr="00B04BF1">
          <w:rPr>
            <w:b w:val="0"/>
            <w:bCs w:val="0"/>
            <w:sz w:val="22"/>
            <w:szCs w:val="22"/>
          </w:rPr>
          <w:fldChar w:fldCharType="end"/>
        </w:r>
      </w:hyperlink>
    </w:p>
    <w:p w14:paraId="64F17F22" w14:textId="7B093B9A" w:rsidR="006A761C" w:rsidRPr="00B04BF1" w:rsidRDefault="006A761C" w:rsidP="006A761C">
      <w:pPr>
        <w:pStyle w:val="TOC1"/>
        <w:rPr>
          <w:b w:val="0"/>
          <w:sz w:val="22"/>
          <w:szCs w:val="22"/>
        </w:rPr>
      </w:pPr>
      <w:r w:rsidRPr="00B04BF1">
        <w:rPr>
          <w:b w:val="0"/>
          <w:bCs w:val="0"/>
          <w:sz w:val="22"/>
          <w:szCs w:val="22"/>
        </w:rPr>
        <w:fldChar w:fldCharType="end"/>
      </w:r>
      <w:r w:rsidR="009376ED" w:rsidRPr="00B04BF1">
        <w:rPr>
          <w:b w:val="0"/>
          <w:bCs w:val="0"/>
          <w:sz w:val="22"/>
          <w:szCs w:val="22"/>
        </w:rPr>
        <w:fldChar w:fldCharType="begin"/>
      </w:r>
      <w:r w:rsidR="009376ED" w:rsidRPr="00B04BF1">
        <w:rPr>
          <w:b w:val="0"/>
          <w:bCs w:val="0"/>
          <w:sz w:val="22"/>
          <w:szCs w:val="22"/>
        </w:rPr>
        <w:instrText xml:space="preserve"> TOC \o "1-3" \u \l 1-3 \h </w:instrText>
      </w:r>
      <w:r w:rsidR="009376ED" w:rsidRPr="00B04BF1">
        <w:rPr>
          <w:b w:val="0"/>
          <w:bCs w:val="0"/>
          <w:sz w:val="22"/>
          <w:szCs w:val="22"/>
        </w:rPr>
        <w:fldChar w:fldCharType="separate"/>
      </w:r>
      <w:r w:rsidR="009376ED" w:rsidRPr="00B04BF1">
        <w:rPr>
          <w:b w:val="0"/>
          <w:sz w:val="22"/>
          <w:szCs w:val="22"/>
        </w:rPr>
        <w:fldChar w:fldCharType="end"/>
      </w:r>
    </w:p>
    <w:p w14:paraId="4FE0D23F" w14:textId="33552822" w:rsidR="006A761C" w:rsidRPr="00B04BF1" w:rsidRDefault="006A761C" w:rsidP="006A761C">
      <w:pPr>
        <w:pStyle w:val="Heading1"/>
      </w:pPr>
      <w:bookmarkStart w:id="0" w:name="_Toc224902840"/>
      <w:r w:rsidRPr="00B04BF1">
        <w:t>A. Definició</w:t>
      </w:r>
      <w:bookmarkEnd w:id="0"/>
    </w:p>
    <w:p w14:paraId="20674C37" w14:textId="77777777" w:rsidR="006A761C" w:rsidRPr="00B04BF1" w:rsidRDefault="006A761C" w:rsidP="006A761C"/>
    <w:p w14:paraId="7EEE9852" w14:textId="77777777" w:rsidR="006A761C" w:rsidRPr="00B04BF1" w:rsidRDefault="006A761C" w:rsidP="006A761C">
      <w:r w:rsidRPr="00B04BF1">
        <w:t xml:space="preserve">El pla d’atenció a la diversitat (PAD) és el marc en què es recullen les actuacions que el centre educatiu preveu per ajustar l’atenció educativa a les característiques i necessitats de tots els alumnes. Per tant, ha de fer referència tant a </w:t>
      </w:r>
      <w:r w:rsidRPr="00B04BF1">
        <w:rPr>
          <w:b/>
        </w:rPr>
        <w:t>actuacions generals</w:t>
      </w:r>
      <w:r w:rsidRPr="00B04BF1">
        <w:t xml:space="preserve"> com a </w:t>
      </w:r>
      <w:r w:rsidRPr="00B04BF1">
        <w:rPr>
          <w:b/>
        </w:rPr>
        <w:t>mesures específiques</w:t>
      </w:r>
      <w:r w:rsidRPr="00B04BF1">
        <w:t xml:space="preserve"> de suport, tot respectant els principis d’equitat, igualtat d’oportunitats i inclusió educativa.</w:t>
      </w:r>
    </w:p>
    <w:p w14:paraId="29C0186F" w14:textId="77777777" w:rsidR="006A761C" w:rsidRPr="00B04BF1" w:rsidRDefault="006A761C" w:rsidP="006A761C"/>
    <w:p w14:paraId="22566F09" w14:textId="77777777" w:rsidR="006A761C" w:rsidRPr="00B04BF1" w:rsidRDefault="006A761C" w:rsidP="006A761C">
      <w:pPr>
        <w:rPr>
          <w:szCs w:val="22"/>
        </w:rPr>
      </w:pPr>
      <w:r w:rsidRPr="00B04BF1">
        <w:rPr>
          <w:szCs w:val="22"/>
        </w:rPr>
        <w:t xml:space="preserve">L'atenció a la diversitat és una necessitat que abasta totes les etapes educatives i tots els alumnes. És a dir, es tracta d’entendre la diversitat de l’alumnat com a principi i no com una mesura que correspon a les necessitats d'uns pocs.                                                                                                                                                 </w:t>
      </w:r>
    </w:p>
    <w:p w14:paraId="2D530CDB" w14:textId="77777777" w:rsidR="006A761C" w:rsidRPr="00B04BF1" w:rsidRDefault="006A761C" w:rsidP="006A761C">
      <w:pPr>
        <w:pStyle w:val="Heading1"/>
      </w:pPr>
      <w:bookmarkStart w:id="1" w:name="_b1w3sd2dlfr2"/>
      <w:bookmarkEnd w:id="1"/>
    </w:p>
    <w:p w14:paraId="68EE7FD0" w14:textId="0CFEFD96" w:rsidR="006A761C" w:rsidRPr="00B04BF1" w:rsidRDefault="006A761C" w:rsidP="006A761C">
      <w:pPr>
        <w:pStyle w:val="Heading1"/>
      </w:pPr>
      <w:bookmarkStart w:id="2" w:name="_Toc224902841"/>
      <w:r w:rsidRPr="00B04BF1">
        <w:t>B. Índex del Pla d’atenció a la diversitat</w:t>
      </w:r>
      <w:bookmarkEnd w:id="2"/>
    </w:p>
    <w:p w14:paraId="2FB2F073" w14:textId="77777777" w:rsidR="006A761C" w:rsidRPr="00B04BF1" w:rsidRDefault="006A761C" w:rsidP="006A761C">
      <w:pPr>
        <w:pStyle w:val="Standard"/>
        <w:spacing w:before="170" w:after="113"/>
        <w:rPr>
          <w:rFonts w:ascii="Noto Sans" w:eastAsia="Noto Sans" w:hAnsi="Noto Sans" w:cs="Noto Sans"/>
          <w:color w:val="000000"/>
          <w:sz w:val="22"/>
          <w:szCs w:val="22"/>
        </w:rPr>
      </w:pPr>
      <w:r w:rsidRPr="00B04BF1">
        <w:rPr>
          <w:rFonts w:ascii="Noto Sans" w:eastAsia="Noto Sans" w:hAnsi="Noto Sans" w:cs="Noto Sans"/>
          <w:color w:val="000000"/>
          <w:sz w:val="22"/>
          <w:szCs w:val="22"/>
        </w:rPr>
        <w:t>L’article 5.3 del Decret 39/2011 estableix els punts mínims que ha d’incloure el Pla  d’Atenció a la Diversitat. D’acord amb la normativa posterior a l’esmentat decret, es proposa l’índex següent:</w:t>
      </w:r>
    </w:p>
    <w:p w14:paraId="3ECE7C0B" w14:textId="77777777" w:rsidR="006A761C" w:rsidRPr="00B04BF1" w:rsidRDefault="006A761C" w:rsidP="006A761C">
      <w:pPr>
        <w:pStyle w:val="Standard"/>
        <w:numPr>
          <w:ilvl w:val="0"/>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Resum valoratiu de les característiques del centre i del seu entorn per a la detecció de necessitats.</w:t>
      </w:r>
    </w:p>
    <w:p w14:paraId="4DED583A" w14:textId="77777777" w:rsidR="006A761C" w:rsidRPr="00B04BF1" w:rsidRDefault="006A761C" w:rsidP="006A761C">
      <w:pPr>
        <w:pStyle w:val="Standard"/>
        <w:numPr>
          <w:ilvl w:val="0"/>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Determinació d’objectius.</w:t>
      </w:r>
    </w:p>
    <w:p w14:paraId="7913D02D" w14:textId="77777777" w:rsidR="006A761C" w:rsidRPr="00B04BF1" w:rsidRDefault="006A761C" w:rsidP="006A761C">
      <w:pPr>
        <w:pStyle w:val="Standard"/>
        <w:numPr>
          <w:ilvl w:val="0"/>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Mesures ordinàries de suport i mesures específiques de suport que es determinin.</w:t>
      </w:r>
      <w:r w:rsidRPr="00B04BF1">
        <w:rPr>
          <w:rStyle w:val="EndnoteReference"/>
          <w:rFonts w:ascii="Noto Sans" w:eastAsia="Noto Sans" w:hAnsi="Noto Sans" w:cs="Noto Sans"/>
          <w:sz w:val="22"/>
          <w:szCs w:val="22"/>
        </w:rPr>
        <w:endnoteReference w:id="1"/>
      </w:r>
      <w:r w:rsidRPr="00B04BF1">
        <w:rPr>
          <w:rFonts w:ascii="Noto Sans" w:eastAsia="Noto Sans" w:hAnsi="Noto Sans" w:cs="Noto Sans"/>
          <w:sz w:val="22"/>
          <w:szCs w:val="22"/>
        </w:rPr>
        <w:t xml:space="preserve"> </w:t>
      </w:r>
    </w:p>
    <w:p w14:paraId="537B5A3C" w14:textId="77777777" w:rsidR="006A761C" w:rsidRPr="00B04BF1" w:rsidRDefault="006A761C" w:rsidP="006A761C">
      <w:pPr>
        <w:pStyle w:val="Standard"/>
        <w:numPr>
          <w:ilvl w:val="0"/>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Organització dels recursos humans i materials per desenvolupar les mesures d’atenció a la diversitat.</w:t>
      </w:r>
      <w:r w:rsidRPr="00B04BF1">
        <w:rPr>
          <w:rStyle w:val="EndnoteReference"/>
          <w:rFonts w:ascii="Noto Sans" w:eastAsia="Noto Sans" w:hAnsi="Noto Sans" w:cs="Noto Sans"/>
          <w:sz w:val="22"/>
          <w:szCs w:val="22"/>
        </w:rPr>
        <w:endnoteReference w:id="2"/>
      </w:r>
    </w:p>
    <w:p w14:paraId="2CFB4034" w14:textId="77777777" w:rsidR="006A761C" w:rsidRPr="00B04BF1" w:rsidRDefault="006A761C" w:rsidP="006A761C">
      <w:pPr>
        <w:pStyle w:val="Standard"/>
        <w:numPr>
          <w:ilvl w:val="0"/>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 xml:space="preserve">Principis i organització de l’acció </w:t>
      </w:r>
      <w:proofErr w:type="spellStart"/>
      <w:r w:rsidRPr="00B04BF1">
        <w:rPr>
          <w:rFonts w:ascii="Noto Sans" w:eastAsia="Noto Sans" w:hAnsi="Noto Sans" w:cs="Noto Sans"/>
          <w:sz w:val="22"/>
          <w:szCs w:val="22"/>
        </w:rPr>
        <w:t>tutorial</w:t>
      </w:r>
      <w:proofErr w:type="spellEnd"/>
      <w:r w:rsidRPr="00B04BF1">
        <w:rPr>
          <w:rFonts w:ascii="Noto Sans" w:eastAsia="Noto Sans" w:hAnsi="Noto Sans" w:cs="Noto Sans"/>
          <w:sz w:val="22"/>
          <w:szCs w:val="22"/>
        </w:rPr>
        <w:t xml:space="preserve"> (es recomana enllaçar amb el Pla d’Orientació i Acció </w:t>
      </w:r>
      <w:proofErr w:type="spellStart"/>
      <w:r w:rsidRPr="00B04BF1">
        <w:rPr>
          <w:rFonts w:ascii="Noto Sans" w:eastAsia="Noto Sans" w:hAnsi="Noto Sans" w:cs="Noto Sans"/>
          <w:sz w:val="22"/>
          <w:szCs w:val="22"/>
        </w:rPr>
        <w:t>Tutorial</w:t>
      </w:r>
      <w:proofErr w:type="spellEnd"/>
      <w:r w:rsidRPr="00B04BF1">
        <w:rPr>
          <w:rFonts w:ascii="Noto Sans" w:eastAsia="Noto Sans" w:hAnsi="Noto Sans" w:cs="Noto Sans"/>
          <w:sz w:val="22"/>
          <w:szCs w:val="22"/>
        </w:rPr>
        <w:t xml:space="preserve"> -POAT-)</w:t>
      </w:r>
    </w:p>
    <w:p w14:paraId="7DA9A3F4" w14:textId="77777777" w:rsidR="006A761C" w:rsidRPr="00B04BF1" w:rsidRDefault="006A761C" w:rsidP="006A761C">
      <w:pPr>
        <w:pStyle w:val="Standard"/>
        <w:numPr>
          <w:ilvl w:val="0"/>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Pla d’acolliment per facilitar la integració dels alumnes que s’incorporin al centre:</w:t>
      </w:r>
    </w:p>
    <w:p w14:paraId="319F385F" w14:textId="77777777" w:rsidR="006A761C" w:rsidRPr="00B04BF1" w:rsidRDefault="006A761C" w:rsidP="006A761C">
      <w:pPr>
        <w:pStyle w:val="Standard"/>
        <w:numPr>
          <w:ilvl w:val="1"/>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Procedents d’altres centres docents</w:t>
      </w:r>
    </w:p>
    <w:p w14:paraId="450B16A7" w14:textId="46AC252F" w:rsidR="006A761C" w:rsidRPr="00B04BF1" w:rsidRDefault="006A761C" w:rsidP="006A761C">
      <w:pPr>
        <w:pStyle w:val="Standard"/>
        <w:numPr>
          <w:ilvl w:val="1"/>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Procedents d’altres països (PALIC)</w:t>
      </w:r>
      <w:r w:rsidR="00B04BF1" w:rsidRPr="00B04BF1">
        <w:rPr>
          <w:rStyle w:val="EndnoteReference"/>
          <w:rFonts w:ascii="Noto Sans" w:eastAsia="Noto Sans" w:hAnsi="Noto Sans" w:cs="Noto Sans"/>
          <w:sz w:val="22"/>
          <w:szCs w:val="22"/>
        </w:rPr>
        <w:endnoteReference w:id="3"/>
      </w:r>
    </w:p>
    <w:p w14:paraId="27812771" w14:textId="77777777" w:rsidR="006A761C" w:rsidRPr="00B04BF1" w:rsidRDefault="006A761C" w:rsidP="006A761C">
      <w:pPr>
        <w:pStyle w:val="Standard"/>
        <w:numPr>
          <w:ilvl w:val="1"/>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Que s’escolaritzin per primera vegada</w:t>
      </w:r>
    </w:p>
    <w:p w14:paraId="6C144DF9" w14:textId="77777777" w:rsidR="006A761C" w:rsidRPr="00B04BF1" w:rsidRDefault="006A761C" w:rsidP="006A761C">
      <w:pPr>
        <w:pStyle w:val="Standard"/>
        <w:numPr>
          <w:ilvl w:val="0"/>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Organització de la detecció, la identificació i la valoració de les necessitats, així com del seguiment de l’evolució dels alumnes amb necessitats específiques de suport educatiu.</w:t>
      </w:r>
    </w:p>
    <w:p w14:paraId="71C66123" w14:textId="4F4A2FB0" w:rsidR="006A761C" w:rsidRPr="00B04BF1" w:rsidRDefault="006A761C" w:rsidP="006A761C">
      <w:pPr>
        <w:pStyle w:val="Standard"/>
        <w:numPr>
          <w:ilvl w:val="0"/>
          <w:numId w:val="11"/>
        </w:numPr>
        <w:spacing w:before="170" w:after="113"/>
        <w:rPr>
          <w:rFonts w:ascii="Noto Sans" w:eastAsia="Noto Sans" w:hAnsi="Noto Sans" w:cs="Noto Sans"/>
          <w:color w:val="000000"/>
          <w:sz w:val="22"/>
          <w:szCs w:val="22"/>
        </w:rPr>
      </w:pPr>
      <w:r w:rsidRPr="00B04BF1">
        <w:rPr>
          <w:rFonts w:ascii="Noto Sans" w:eastAsia="Noto Sans" w:hAnsi="Noto Sans" w:cs="Noto Sans"/>
          <w:sz w:val="22"/>
          <w:szCs w:val="22"/>
        </w:rPr>
        <w:t>Avaluació i seguiment del pla.</w:t>
      </w:r>
    </w:p>
    <w:p w14:paraId="62897805" w14:textId="77777777" w:rsidR="006A761C" w:rsidRPr="00B04BF1" w:rsidRDefault="006A761C" w:rsidP="006A761C">
      <w:pPr>
        <w:pStyle w:val="Standard"/>
        <w:spacing w:before="113" w:after="113"/>
        <w:jc w:val="both"/>
        <w:rPr>
          <w:rFonts w:ascii="Bariol" w:eastAsia="Bariol" w:hAnsi="Bariol" w:cs="Bariol"/>
          <w:sz w:val="26"/>
          <w:szCs w:val="26"/>
        </w:rPr>
      </w:pPr>
    </w:p>
    <w:p w14:paraId="4ECE3ED8" w14:textId="77777777" w:rsidR="006A761C" w:rsidRPr="00B04BF1" w:rsidRDefault="006A761C" w:rsidP="006A761C">
      <w:pPr>
        <w:pStyle w:val="Heading1"/>
      </w:pPr>
      <w:bookmarkStart w:id="3" w:name="_kq6mj0di2wvj"/>
      <w:bookmarkStart w:id="4" w:name="_Toc224902842"/>
      <w:bookmarkEnd w:id="3"/>
      <w:r w:rsidRPr="00B04BF1">
        <w:t>C. Atribució de responsabilitats</w:t>
      </w:r>
      <w:bookmarkEnd w:id="4"/>
    </w:p>
    <w:p w14:paraId="0F30B521" w14:textId="77777777" w:rsidR="006A761C" w:rsidRPr="00B04BF1" w:rsidRDefault="006A761C" w:rsidP="006A761C"/>
    <w:p w14:paraId="594DB4F1" w14:textId="77777777" w:rsidR="006A761C" w:rsidRPr="00B04BF1" w:rsidRDefault="006A761C" w:rsidP="006A761C">
      <w:r w:rsidRPr="00B04BF1">
        <w:t xml:space="preserve">A la taula següent </w:t>
      </w:r>
      <w:proofErr w:type="spellStart"/>
      <w:r w:rsidRPr="00B04BF1">
        <w:t>especificam</w:t>
      </w:r>
      <w:proofErr w:type="spellEnd"/>
      <w:r w:rsidRPr="00B04BF1">
        <w:t xml:space="preserve"> a quins càrrecs o òrgans correspon l'elaboració del PAD, la seva aprovació, i la seva revisió i avaluació.</w:t>
      </w:r>
    </w:p>
    <w:p w14:paraId="3F1844C6" w14:textId="77777777" w:rsidR="006A761C" w:rsidRPr="00B04BF1" w:rsidRDefault="006A761C" w:rsidP="006A761C"/>
    <w:tbl>
      <w:tblPr>
        <w:tblW w:w="4997" w:type="pct"/>
        <w:tblInd w:w="5" w:type="dxa"/>
        <w:tblCellMar>
          <w:left w:w="10" w:type="dxa"/>
          <w:right w:w="10" w:type="dxa"/>
        </w:tblCellMar>
        <w:tblLook w:val="0000" w:firstRow="0" w:lastRow="0" w:firstColumn="0" w:lastColumn="0" w:noHBand="0" w:noVBand="0"/>
      </w:tblPr>
      <w:tblGrid>
        <w:gridCol w:w="1636"/>
        <w:gridCol w:w="6857"/>
      </w:tblGrid>
      <w:tr w:rsidR="006A761C" w:rsidRPr="00B04BF1" w14:paraId="443981CC" w14:textId="77777777" w:rsidTr="006A761C">
        <w:tc>
          <w:tcPr>
            <w:tcW w:w="963" w:type="pct"/>
            <w:tcBorders>
              <w:top w:val="nil"/>
              <w:bottom w:val="single" w:sz="4" w:space="0" w:color="auto"/>
            </w:tcBorders>
            <w:tcMar>
              <w:top w:w="0" w:type="dxa"/>
              <w:left w:w="113" w:type="dxa"/>
              <w:bottom w:w="0" w:type="dxa"/>
              <w:right w:w="108" w:type="dxa"/>
            </w:tcMar>
          </w:tcPr>
          <w:p w14:paraId="15235E8A" w14:textId="77777777" w:rsidR="006A761C" w:rsidRPr="00B04BF1" w:rsidRDefault="006A761C">
            <w:pPr>
              <w:pStyle w:val="Standard"/>
              <w:spacing w:before="113" w:after="113"/>
              <w:jc w:val="both"/>
              <w:rPr>
                <w:rFonts w:ascii="Noto Sans" w:eastAsia="Noto Sans" w:hAnsi="Noto Sans" w:cs="Noto Sans"/>
                <w:sz w:val="22"/>
                <w:szCs w:val="22"/>
              </w:rPr>
            </w:pPr>
          </w:p>
        </w:tc>
        <w:tc>
          <w:tcPr>
            <w:tcW w:w="403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FFFF"/>
            <w:tcMar>
              <w:top w:w="0" w:type="dxa"/>
              <w:left w:w="113" w:type="dxa"/>
              <w:bottom w:w="0" w:type="dxa"/>
              <w:right w:w="108" w:type="dxa"/>
            </w:tcMar>
            <w:vAlign w:val="center"/>
          </w:tcPr>
          <w:p w14:paraId="08EE9792" w14:textId="77777777" w:rsidR="006A761C" w:rsidRPr="00B04BF1" w:rsidRDefault="006A761C">
            <w:pPr>
              <w:pStyle w:val="Standard"/>
              <w:spacing w:before="113" w:after="113"/>
              <w:jc w:val="center"/>
              <w:rPr>
                <w:rFonts w:ascii="Noto Sans" w:eastAsia="Noto Sans" w:hAnsi="Noto Sans" w:cs="Noto Sans"/>
                <w:b/>
                <w:bCs/>
                <w:sz w:val="22"/>
                <w:szCs w:val="22"/>
              </w:rPr>
            </w:pPr>
            <w:r w:rsidRPr="00B04BF1">
              <w:rPr>
                <w:rFonts w:ascii="Noto Sans" w:eastAsia="Noto Sans" w:hAnsi="Noto Sans" w:cs="Noto Sans"/>
                <w:b/>
                <w:bCs/>
                <w:sz w:val="22"/>
                <w:szCs w:val="22"/>
              </w:rPr>
              <w:t>Centres públics i privats concertats</w:t>
            </w:r>
          </w:p>
        </w:tc>
      </w:tr>
      <w:tr w:rsidR="006A761C" w:rsidRPr="00B04BF1" w14:paraId="48F3FABA" w14:textId="77777777" w:rsidTr="006A761C">
        <w:tc>
          <w:tcPr>
            <w:tcW w:w="963" w:type="pct"/>
            <w:tcBorders>
              <w:top w:val="single" w:sz="4" w:space="0" w:color="auto"/>
              <w:left w:val="single" w:sz="4" w:space="0" w:color="000000" w:themeColor="text1"/>
              <w:bottom w:val="single" w:sz="4" w:space="0" w:color="000000" w:themeColor="text1"/>
            </w:tcBorders>
            <w:shd w:val="clear" w:color="auto" w:fill="00FFFF"/>
            <w:tcMar>
              <w:top w:w="0" w:type="dxa"/>
              <w:left w:w="113" w:type="dxa"/>
              <w:bottom w:w="0" w:type="dxa"/>
              <w:right w:w="108" w:type="dxa"/>
            </w:tcMar>
            <w:vAlign w:val="center"/>
          </w:tcPr>
          <w:p w14:paraId="6D354D11" w14:textId="77777777" w:rsidR="006A761C" w:rsidRPr="00B04BF1" w:rsidRDefault="006A761C">
            <w:pPr>
              <w:pStyle w:val="Standard"/>
              <w:spacing w:before="113" w:after="113"/>
              <w:jc w:val="center"/>
              <w:rPr>
                <w:rFonts w:ascii="Noto Sans" w:eastAsia="Noto Sans" w:hAnsi="Noto Sans" w:cs="Noto Sans"/>
                <w:b/>
                <w:bCs/>
                <w:color w:val="000000"/>
                <w:sz w:val="22"/>
                <w:szCs w:val="22"/>
              </w:rPr>
            </w:pPr>
            <w:r w:rsidRPr="00B04BF1">
              <w:rPr>
                <w:rFonts w:ascii="Noto Sans" w:eastAsia="Noto Sans" w:hAnsi="Noto Sans" w:cs="Noto Sans"/>
                <w:b/>
                <w:bCs/>
                <w:color w:val="000000"/>
                <w:sz w:val="22"/>
                <w:szCs w:val="22"/>
              </w:rPr>
              <w:t>Elaboració</w:t>
            </w:r>
          </w:p>
        </w:tc>
        <w:tc>
          <w:tcPr>
            <w:tcW w:w="403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13" w:type="dxa"/>
              <w:bottom w:w="0" w:type="dxa"/>
              <w:right w:w="108" w:type="dxa"/>
            </w:tcMar>
            <w:vAlign w:val="center"/>
          </w:tcPr>
          <w:p w14:paraId="30DA7CD6" w14:textId="77777777" w:rsidR="006A761C" w:rsidRPr="00B04BF1" w:rsidRDefault="006A761C">
            <w:pPr>
              <w:pStyle w:val="Standard"/>
              <w:spacing w:before="113" w:after="113"/>
              <w:jc w:val="both"/>
              <w:rPr>
                <w:rFonts w:ascii="Noto Sans" w:eastAsia="Noto Sans" w:hAnsi="Noto Sans" w:cs="Noto Sans"/>
                <w:color w:val="000000"/>
                <w:sz w:val="22"/>
                <w:szCs w:val="22"/>
                <w:highlight w:val="lightGray"/>
              </w:rPr>
            </w:pPr>
            <w:r w:rsidRPr="00B04BF1">
              <w:rPr>
                <w:rFonts w:ascii="Noto Sans" w:eastAsia="Noto Sans" w:hAnsi="Noto Sans" w:cs="Noto Sans"/>
                <w:color w:val="000000"/>
                <w:sz w:val="22"/>
                <w:szCs w:val="22"/>
              </w:rPr>
              <w:t xml:space="preserve">Equip directiu, amb l’assessorament dels coordinadors de cicles i de departament i amb la col·laboració  del servei d’orientació educativa </w:t>
            </w:r>
            <w:r w:rsidRPr="00B04BF1">
              <w:rPr>
                <w:rStyle w:val="EndnoteReference"/>
                <w:rFonts w:ascii="Noto Sans" w:eastAsia="Noto Sans" w:hAnsi="Noto Sans" w:cs="Noto Sans"/>
                <w:color w:val="000000"/>
                <w:sz w:val="22"/>
                <w:szCs w:val="22"/>
              </w:rPr>
              <w:endnoteReference w:id="4"/>
            </w:r>
          </w:p>
        </w:tc>
      </w:tr>
      <w:tr w:rsidR="006A761C" w:rsidRPr="00B04BF1" w14:paraId="23A1B7FE" w14:textId="77777777" w:rsidTr="006A761C">
        <w:tc>
          <w:tcPr>
            <w:tcW w:w="963" w:type="pct"/>
            <w:tcBorders>
              <w:top w:val="single" w:sz="4" w:space="0" w:color="000000" w:themeColor="text1"/>
              <w:left w:val="single" w:sz="4" w:space="0" w:color="000000" w:themeColor="text1"/>
              <w:bottom w:val="single" w:sz="4" w:space="0" w:color="000000" w:themeColor="text1"/>
            </w:tcBorders>
            <w:shd w:val="clear" w:color="auto" w:fill="00FFFF"/>
            <w:tcMar>
              <w:top w:w="0" w:type="dxa"/>
              <w:left w:w="113" w:type="dxa"/>
              <w:bottom w:w="0" w:type="dxa"/>
              <w:right w:w="108" w:type="dxa"/>
            </w:tcMar>
            <w:vAlign w:val="center"/>
          </w:tcPr>
          <w:p w14:paraId="52E69B5E" w14:textId="77777777" w:rsidR="006A761C" w:rsidRPr="00B04BF1" w:rsidRDefault="006A761C">
            <w:pPr>
              <w:pStyle w:val="Standard"/>
              <w:spacing w:before="113" w:after="113"/>
              <w:jc w:val="center"/>
              <w:rPr>
                <w:rFonts w:ascii="Noto Sans" w:eastAsia="Noto Sans" w:hAnsi="Noto Sans" w:cs="Noto Sans"/>
                <w:b/>
                <w:bCs/>
                <w:color w:val="000000"/>
                <w:sz w:val="22"/>
                <w:szCs w:val="22"/>
              </w:rPr>
            </w:pPr>
            <w:r w:rsidRPr="00B04BF1">
              <w:rPr>
                <w:rFonts w:ascii="Noto Sans" w:eastAsia="Noto Sans" w:hAnsi="Noto Sans" w:cs="Noto Sans"/>
                <w:b/>
                <w:bCs/>
                <w:color w:val="000000"/>
                <w:sz w:val="22"/>
                <w:szCs w:val="22"/>
              </w:rPr>
              <w:t>Aprovació</w:t>
            </w:r>
          </w:p>
        </w:tc>
        <w:tc>
          <w:tcPr>
            <w:tcW w:w="403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13" w:type="dxa"/>
              <w:bottom w:w="0" w:type="dxa"/>
              <w:right w:w="108" w:type="dxa"/>
            </w:tcMar>
            <w:vAlign w:val="center"/>
          </w:tcPr>
          <w:p w14:paraId="73E35144" w14:textId="5BEF2A8B" w:rsidR="006A761C" w:rsidRPr="00C52067" w:rsidRDefault="006A761C">
            <w:pPr>
              <w:pStyle w:val="Standard"/>
              <w:spacing w:before="113" w:after="113"/>
              <w:jc w:val="both"/>
            </w:pPr>
            <w:r w:rsidRPr="00C52067">
              <w:rPr>
                <w:rFonts w:ascii="Noto Sans" w:eastAsia="Noto Sans" w:hAnsi="Noto Sans" w:cs="Noto Sans"/>
                <w:color w:val="000000"/>
                <w:sz w:val="22"/>
                <w:szCs w:val="22"/>
              </w:rPr>
              <w:t>Correspon aprovar-lo al claustre de professors, a proposta de la comissió de coordinació pedagògica.</w:t>
            </w:r>
            <w:r w:rsidR="00C52067" w:rsidRPr="00C52067">
              <w:rPr>
                <w:rStyle w:val="EndnoteReference"/>
                <w:rFonts w:ascii="Noto Sans" w:eastAsia="Noto Sans" w:hAnsi="Noto Sans" w:cs="Noto Sans"/>
                <w:color w:val="000000"/>
                <w:sz w:val="22"/>
                <w:szCs w:val="22"/>
              </w:rPr>
              <w:endnoteReference w:id="5"/>
            </w:r>
          </w:p>
          <w:p w14:paraId="72B1A206" w14:textId="77777777" w:rsidR="006A761C" w:rsidRPr="00C52067" w:rsidRDefault="006A761C">
            <w:pPr>
              <w:pStyle w:val="Standard"/>
              <w:spacing w:before="113" w:after="113"/>
              <w:jc w:val="both"/>
              <w:rPr>
                <w:rFonts w:ascii="Noto Sans" w:eastAsia="Noto Sans" w:hAnsi="Noto Sans" w:cs="Noto Sans"/>
                <w:sz w:val="22"/>
                <w:szCs w:val="22"/>
              </w:rPr>
            </w:pPr>
            <w:r w:rsidRPr="00C52067">
              <w:rPr>
                <w:rFonts w:ascii="Noto Sans" w:eastAsia="Noto Sans" w:hAnsi="Noto Sans" w:cs="Noto Sans"/>
                <w:sz w:val="22"/>
                <w:szCs w:val="22"/>
              </w:rPr>
              <w:t>Consell escolar, sens perjudici de les competències del claustre de professors.</w:t>
            </w:r>
          </w:p>
        </w:tc>
      </w:tr>
      <w:tr w:rsidR="006A761C" w:rsidRPr="00B04BF1" w14:paraId="0C4BE0B3" w14:textId="77777777" w:rsidTr="006A761C">
        <w:tc>
          <w:tcPr>
            <w:tcW w:w="963" w:type="pct"/>
            <w:tcBorders>
              <w:top w:val="single" w:sz="4" w:space="0" w:color="000000" w:themeColor="text1"/>
              <w:left w:val="single" w:sz="4" w:space="0" w:color="000000" w:themeColor="text1"/>
              <w:bottom w:val="single" w:sz="4" w:space="0" w:color="000000" w:themeColor="text1"/>
            </w:tcBorders>
            <w:shd w:val="clear" w:color="auto" w:fill="00FFFF"/>
            <w:tcMar>
              <w:top w:w="0" w:type="dxa"/>
              <w:left w:w="113" w:type="dxa"/>
              <w:bottom w:w="0" w:type="dxa"/>
              <w:right w:w="108" w:type="dxa"/>
            </w:tcMar>
            <w:vAlign w:val="center"/>
          </w:tcPr>
          <w:p w14:paraId="0E1C4FD6" w14:textId="77777777" w:rsidR="006A761C" w:rsidRPr="00B04BF1" w:rsidRDefault="006A761C">
            <w:pPr>
              <w:pStyle w:val="Standard"/>
              <w:spacing w:before="113" w:after="113"/>
              <w:jc w:val="center"/>
              <w:rPr>
                <w:rFonts w:ascii="Noto Sans" w:eastAsia="Noto Sans" w:hAnsi="Noto Sans" w:cs="Noto Sans"/>
                <w:b/>
                <w:bCs/>
                <w:color w:val="000000"/>
                <w:sz w:val="22"/>
                <w:szCs w:val="22"/>
              </w:rPr>
            </w:pPr>
            <w:r w:rsidRPr="00B04BF1">
              <w:rPr>
                <w:rFonts w:ascii="Noto Sans" w:eastAsia="Noto Sans" w:hAnsi="Noto Sans" w:cs="Noto Sans"/>
                <w:b/>
                <w:bCs/>
                <w:color w:val="000000"/>
                <w:sz w:val="22"/>
                <w:szCs w:val="22"/>
              </w:rPr>
              <w:t>Revisió</w:t>
            </w:r>
          </w:p>
        </w:tc>
        <w:tc>
          <w:tcPr>
            <w:tcW w:w="403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13" w:type="dxa"/>
              <w:bottom w:w="0" w:type="dxa"/>
              <w:right w:w="108" w:type="dxa"/>
            </w:tcMar>
            <w:vAlign w:val="center"/>
          </w:tcPr>
          <w:p w14:paraId="6F2F7FEF" w14:textId="77777777" w:rsidR="006A761C" w:rsidRPr="00B04BF1" w:rsidRDefault="006A761C">
            <w:pPr>
              <w:pStyle w:val="Standard"/>
              <w:rPr>
                <w:rFonts w:ascii="Noto Sans" w:eastAsia="Noto Sans" w:hAnsi="Noto Sans" w:cs="Noto Sans"/>
                <w:color w:val="000000"/>
                <w:sz w:val="22"/>
                <w:szCs w:val="22"/>
              </w:rPr>
            </w:pPr>
            <w:r w:rsidRPr="00B04BF1">
              <w:rPr>
                <w:rFonts w:ascii="Noto Sans" w:eastAsia="Noto Sans" w:hAnsi="Noto Sans" w:cs="Noto Sans"/>
                <w:color w:val="000000"/>
                <w:sz w:val="22"/>
                <w:szCs w:val="22"/>
              </w:rPr>
              <w:t>Almenys cada quatre anys.</w:t>
            </w:r>
          </w:p>
        </w:tc>
      </w:tr>
      <w:tr w:rsidR="006A761C" w:rsidRPr="00B04BF1" w14:paraId="7B710D4F" w14:textId="77777777" w:rsidTr="006A761C">
        <w:tc>
          <w:tcPr>
            <w:tcW w:w="963" w:type="pct"/>
            <w:tcBorders>
              <w:top w:val="single" w:sz="4" w:space="0" w:color="000000" w:themeColor="text1"/>
              <w:left w:val="single" w:sz="4" w:space="0" w:color="000000" w:themeColor="text1"/>
              <w:bottom w:val="single" w:sz="4" w:space="0" w:color="000000" w:themeColor="text1"/>
            </w:tcBorders>
            <w:shd w:val="clear" w:color="auto" w:fill="00FFFF"/>
            <w:tcMar>
              <w:top w:w="0" w:type="dxa"/>
              <w:left w:w="113" w:type="dxa"/>
              <w:bottom w:w="0" w:type="dxa"/>
              <w:right w:w="108" w:type="dxa"/>
            </w:tcMar>
            <w:vAlign w:val="center"/>
          </w:tcPr>
          <w:p w14:paraId="55F7E3A8" w14:textId="77777777" w:rsidR="006A761C" w:rsidRPr="00B04BF1" w:rsidRDefault="006A761C">
            <w:pPr>
              <w:pStyle w:val="Standard"/>
              <w:spacing w:before="113" w:after="113"/>
              <w:jc w:val="center"/>
              <w:rPr>
                <w:rFonts w:ascii="Noto Sans" w:eastAsia="Noto Sans" w:hAnsi="Noto Sans" w:cs="Noto Sans"/>
                <w:b/>
                <w:bCs/>
                <w:color w:val="000000"/>
                <w:sz w:val="22"/>
                <w:szCs w:val="22"/>
              </w:rPr>
            </w:pPr>
            <w:r w:rsidRPr="00B04BF1">
              <w:rPr>
                <w:rFonts w:ascii="Noto Sans" w:eastAsia="Noto Sans" w:hAnsi="Noto Sans" w:cs="Noto Sans"/>
                <w:b/>
                <w:bCs/>
                <w:color w:val="000000"/>
                <w:sz w:val="22"/>
                <w:szCs w:val="22"/>
              </w:rPr>
              <w:t>Avaluació</w:t>
            </w:r>
          </w:p>
        </w:tc>
        <w:tc>
          <w:tcPr>
            <w:tcW w:w="403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13" w:type="dxa"/>
              <w:bottom w:w="0" w:type="dxa"/>
              <w:right w:w="108" w:type="dxa"/>
            </w:tcMar>
            <w:vAlign w:val="center"/>
          </w:tcPr>
          <w:p w14:paraId="21E57974" w14:textId="77777777" w:rsidR="006A761C" w:rsidRPr="00B04BF1" w:rsidRDefault="006A761C">
            <w:pPr>
              <w:pStyle w:val="Standard"/>
              <w:spacing w:before="113" w:after="113"/>
              <w:jc w:val="both"/>
              <w:rPr>
                <w:rFonts w:ascii="Noto Sans" w:eastAsia="Noto Sans" w:hAnsi="Noto Sans" w:cs="Noto Sans"/>
                <w:color w:val="000000"/>
                <w:sz w:val="22"/>
                <w:szCs w:val="22"/>
              </w:rPr>
            </w:pPr>
            <w:r w:rsidRPr="00B04BF1">
              <w:rPr>
                <w:rFonts w:ascii="Noto Sans" w:eastAsia="Noto Sans" w:hAnsi="Noto Sans" w:cs="Noto Sans"/>
                <w:color w:val="000000"/>
                <w:sz w:val="22"/>
                <w:szCs w:val="22"/>
              </w:rPr>
              <w:t>Consell escolar, sens perjudici de les competències del claustre de professors.</w:t>
            </w:r>
          </w:p>
        </w:tc>
      </w:tr>
    </w:tbl>
    <w:p w14:paraId="3B189C6A" w14:textId="77777777" w:rsidR="006A761C" w:rsidRPr="00B04BF1" w:rsidRDefault="006A761C" w:rsidP="006A761C">
      <w:pPr>
        <w:pStyle w:val="Standard"/>
        <w:spacing w:before="113" w:after="113"/>
        <w:rPr>
          <w:color w:val="0066CC"/>
        </w:rPr>
      </w:pPr>
    </w:p>
    <w:p w14:paraId="3A356D25" w14:textId="77777777" w:rsidR="006A761C" w:rsidRPr="00B04BF1" w:rsidRDefault="006A761C" w:rsidP="006A761C">
      <w:pPr>
        <w:pStyle w:val="Heading1"/>
      </w:pPr>
      <w:bookmarkStart w:id="5" w:name="_74oiqziejndr"/>
      <w:bookmarkStart w:id="6" w:name="_Toc224902843"/>
      <w:bookmarkEnd w:id="5"/>
      <w:r w:rsidRPr="00B04BF1">
        <w:t>D. Llista de verificació</w:t>
      </w:r>
      <w:bookmarkEnd w:id="6"/>
    </w:p>
    <w:p w14:paraId="2EA8E7BA" w14:textId="77777777" w:rsidR="006A761C" w:rsidRPr="00B04BF1" w:rsidRDefault="006A761C" w:rsidP="006A761C">
      <w:r w:rsidRPr="00B04BF1">
        <w:t xml:space="preserve">S’adjunta el </w:t>
      </w:r>
      <w:proofErr w:type="spellStart"/>
      <w:r w:rsidRPr="00B04BF1">
        <w:t>link</w:t>
      </w:r>
      <w:proofErr w:type="spellEnd"/>
      <w:r w:rsidRPr="00B04BF1">
        <w:t xml:space="preserve">  per poder accedir al document :</w:t>
      </w:r>
    </w:p>
    <w:p w14:paraId="20CEA8C2" w14:textId="77777777" w:rsidR="006A761C" w:rsidRPr="00B04BF1" w:rsidRDefault="006A761C" w:rsidP="006A761C"/>
    <w:p w14:paraId="332CDA51" w14:textId="77777777" w:rsidR="006A761C" w:rsidRPr="00B04BF1" w:rsidRDefault="006A761C" w:rsidP="006A761C">
      <w:r w:rsidRPr="00B04BF1">
        <w:t xml:space="preserve"> </w:t>
      </w:r>
      <w:hyperlink r:id="rId11" w:history="1">
        <w:r w:rsidRPr="00B04BF1">
          <w:rPr>
            <w:u w:val="single"/>
          </w:rPr>
          <w:t>GUIA PER L’ANÀLISI DEL PLA D’ATENCIÓ A LA DIVERSITAT (PAD)</w:t>
        </w:r>
      </w:hyperlink>
    </w:p>
    <w:p w14:paraId="5AC025F9" w14:textId="77777777" w:rsidR="006A761C" w:rsidRPr="00B04BF1" w:rsidRDefault="006A761C" w:rsidP="006A761C">
      <w:pPr>
        <w:pStyle w:val="Standard"/>
        <w:spacing w:before="113" w:after="113"/>
        <w:rPr>
          <w:rFonts w:ascii="Noto Sans" w:eastAsia="Noto Sans" w:hAnsi="Noto Sans" w:cs="Noto Sans"/>
          <w:b/>
          <w:sz w:val="20"/>
          <w:szCs w:val="20"/>
        </w:rPr>
      </w:pPr>
    </w:p>
    <w:p w14:paraId="187DA56A" w14:textId="73DC0C90" w:rsidR="006A761C" w:rsidRPr="00B04BF1" w:rsidRDefault="00B04BF1" w:rsidP="006A761C">
      <w:pPr>
        <w:pStyle w:val="Standard"/>
        <w:tabs>
          <w:tab w:val="left" w:pos="180"/>
        </w:tabs>
        <w:rPr>
          <w:rFonts w:ascii="Noto Sans" w:eastAsia="Noto Sans" w:hAnsi="Noto Sans" w:cs="Noto Sans"/>
          <w:b/>
          <w:sz w:val="22"/>
          <w:szCs w:val="22"/>
        </w:rPr>
      </w:pPr>
      <w:r w:rsidRPr="00B04BF1">
        <w:rPr>
          <w:rFonts w:ascii="Noto Sans" w:eastAsia="Noto Sans" w:hAnsi="Noto Sans" w:cs="Noto Sans"/>
          <w:b/>
          <w:sz w:val="22"/>
          <w:szCs w:val="22"/>
        </w:rPr>
        <w:t>D</w:t>
      </w:r>
      <w:r w:rsidR="006A761C" w:rsidRPr="00B04BF1">
        <w:rPr>
          <w:rFonts w:ascii="Noto Sans" w:eastAsia="Noto Sans" w:hAnsi="Noto Sans" w:cs="Noto Sans"/>
          <w:b/>
          <w:sz w:val="22"/>
          <w:szCs w:val="22"/>
        </w:rPr>
        <w:t>1. Aspectes procedimentals</w:t>
      </w:r>
    </w:p>
    <w:p w14:paraId="273F92D3" w14:textId="77777777" w:rsidR="006A761C" w:rsidRPr="00B04BF1" w:rsidRDefault="006A761C" w:rsidP="006A761C">
      <w:pPr>
        <w:pStyle w:val="Standard"/>
        <w:tabs>
          <w:tab w:val="left" w:pos="180"/>
        </w:tabs>
        <w:jc w:val="both"/>
        <w:rPr>
          <w:rFonts w:ascii="Noto Sans" w:eastAsia="Noto Sans" w:hAnsi="Noto Sans" w:cs="Noto Sans"/>
          <w:sz w:val="20"/>
          <w:szCs w:val="20"/>
        </w:rPr>
      </w:pPr>
    </w:p>
    <w:tbl>
      <w:tblPr>
        <w:tblW w:w="5000" w:type="pct"/>
        <w:tblCellMar>
          <w:left w:w="10" w:type="dxa"/>
          <w:right w:w="10" w:type="dxa"/>
        </w:tblCellMar>
        <w:tblLook w:val="0000" w:firstRow="0" w:lastRow="0" w:firstColumn="0" w:lastColumn="0" w:noHBand="0" w:noVBand="0"/>
      </w:tblPr>
      <w:tblGrid>
        <w:gridCol w:w="7622"/>
        <w:gridCol w:w="399"/>
        <w:gridCol w:w="472"/>
      </w:tblGrid>
      <w:tr w:rsidR="006A761C" w:rsidRPr="00B04BF1" w14:paraId="4F45D2BC" w14:textId="77777777" w:rsidTr="006A761C">
        <w:tc>
          <w:tcPr>
            <w:tcW w:w="4487" w:type="pct"/>
            <w:tcBorders>
              <w:top w:val="single" w:sz="4" w:space="0" w:color="000000"/>
              <w:left w:val="single" w:sz="4" w:space="0" w:color="000000"/>
              <w:bottom w:val="single" w:sz="4" w:space="0" w:color="000000"/>
            </w:tcBorders>
            <w:tcMar>
              <w:top w:w="0" w:type="dxa"/>
              <w:left w:w="113" w:type="dxa"/>
              <w:bottom w:w="0" w:type="dxa"/>
              <w:right w:w="108" w:type="dxa"/>
            </w:tcMar>
          </w:tcPr>
          <w:p w14:paraId="4CF06EC9" w14:textId="77777777" w:rsidR="006A761C" w:rsidRPr="00B04BF1" w:rsidRDefault="006A761C">
            <w:pPr>
              <w:pStyle w:val="Standard"/>
              <w:tabs>
                <w:tab w:val="left" w:pos="180"/>
              </w:tabs>
              <w:jc w:val="both"/>
              <w:rPr>
                <w:rFonts w:ascii="Noto Sans" w:eastAsia="Noto Sans" w:hAnsi="Noto Sans" w:cs="Noto Sans"/>
                <w:sz w:val="20"/>
                <w:szCs w:val="20"/>
              </w:rPr>
            </w:pPr>
            <w:r w:rsidRPr="00B04BF1">
              <w:rPr>
                <w:rFonts w:ascii="Noto Sans" w:eastAsia="Noto Sans" w:hAnsi="Noto Sans" w:cs="Noto Sans"/>
                <w:sz w:val="20"/>
                <w:szCs w:val="20"/>
              </w:rPr>
              <w:t>1. Ha estat elaborat per l’equip directiu.</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ED6EF75"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Sí</w:t>
            </w:r>
          </w:p>
        </w:tc>
        <w:tc>
          <w:tcPr>
            <w:tcW w:w="278"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6AD3E8F"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No</w:t>
            </w:r>
          </w:p>
        </w:tc>
      </w:tr>
      <w:tr w:rsidR="006A761C" w:rsidRPr="00B04BF1" w14:paraId="31D51CF7" w14:textId="77777777" w:rsidTr="006A761C">
        <w:tc>
          <w:tcPr>
            <w:tcW w:w="4487" w:type="pct"/>
            <w:tcBorders>
              <w:top w:val="single" w:sz="4" w:space="0" w:color="000000"/>
              <w:left w:val="single" w:sz="4" w:space="0" w:color="000000"/>
              <w:bottom w:val="single" w:sz="4" w:space="0" w:color="000000"/>
            </w:tcBorders>
            <w:tcMar>
              <w:top w:w="0" w:type="dxa"/>
              <w:left w:w="113" w:type="dxa"/>
              <w:bottom w:w="0" w:type="dxa"/>
              <w:right w:w="108" w:type="dxa"/>
            </w:tcMar>
          </w:tcPr>
          <w:p w14:paraId="44B24785" w14:textId="77777777" w:rsidR="006A761C" w:rsidRPr="00B04BF1" w:rsidRDefault="006A761C">
            <w:pPr>
              <w:pStyle w:val="Standard"/>
              <w:tabs>
                <w:tab w:val="left" w:pos="180"/>
              </w:tabs>
              <w:jc w:val="both"/>
              <w:rPr>
                <w:rFonts w:ascii="Noto Sans" w:eastAsia="Noto Sans" w:hAnsi="Noto Sans" w:cs="Noto Sans"/>
                <w:sz w:val="20"/>
                <w:szCs w:val="20"/>
              </w:rPr>
            </w:pPr>
            <w:r w:rsidRPr="00B04BF1">
              <w:rPr>
                <w:rFonts w:ascii="Noto Sans" w:eastAsia="Noto Sans" w:hAnsi="Noto Sans" w:cs="Noto Sans"/>
                <w:sz w:val="20"/>
                <w:szCs w:val="20"/>
              </w:rPr>
              <w:t>2. L’equip directiu l’ha elaborat amb l’assessorament dels coordinadors de cicles o dels caps de departament i amb la col·laboració del servei d’orientació educativa.</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66E8F43"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Sí</w:t>
            </w:r>
          </w:p>
        </w:tc>
        <w:tc>
          <w:tcPr>
            <w:tcW w:w="278"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A7ABDED"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No</w:t>
            </w:r>
          </w:p>
        </w:tc>
      </w:tr>
      <w:tr w:rsidR="006A761C" w:rsidRPr="00B04BF1" w14:paraId="77C0DF1E" w14:textId="77777777" w:rsidTr="006A761C">
        <w:tc>
          <w:tcPr>
            <w:tcW w:w="4487" w:type="pct"/>
            <w:tcBorders>
              <w:top w:val="single" w:sz="4" w:space="0" w:color="000000"/>
              <w:left w:val="single" w:sz="4" w:space="0" w:color="000000"/>
              <w:bottom w:val="single" w:sz="4" w:space="0" w:color="000000"/>
            </w:tcBorders>
            <w:tcMar>
              <w:top w:w="0" w:type="dxa"/>
              <w:left w:w="113" w:type="dxa"/>
              <w:bottom w:w="0" w:type="dxa"/>
              <w:right w:w="108" w:type="dxa"/>
            </w:tcMar>
          </w:tcPr>
          <w:p w14:paraId="57C510D6" w14:textId="77777777" w:rsidR="006A761C" w:rsidRPr="00B04BF1" w:rsidRDefault="006A761C">
            <w:pPr>
              <w:pStyle w:val="Standard"/>
              <w:tabs>
                <w:tab w:val="left" w:pos="180"/>
              </w:tabs>
              <w:jc w:val="both"/>
              <w:rPr>
                <w:rFonts w:ascii="Noto Sans" w:eastAsia="Noto Sans" w:hAnsi="Noto Sans" w:cs="Noto Sans"/>
                <w:sz w:val="20"/>
                <w:szCs w:val="20"/>
              </w:rPr>
            </w:pPr>
            <w:r w:rsidRPr="00B04BF1">
              <w:rPr>
                <w:rFonts w:ascii="Noto Sans" w:eastAsia="Noto Sans" w:hAnsi="Noto Sans" w:cs="Noto Sans"/>
                <w:sz w:val="20"/>
                <w:szCs w:val="20"/>
              </w:rPr>
              <w:t>3. Ha estat aprovat pel claustre de professorat.</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E23CB2B"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Sí</w:t>
            </w:r>
          </w:p>
        </w:tc>
        <w:tc>
          <w:tcPr>
            <w:tcW w:w="278"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7E35F9E6"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No</w:t>
            </w:r>
          </w:p>
        </w:tc>
      </w:tr>
      <w:tr w:rsidR="006A761C" w:rsidRPr="00B04BF1" w14:paraId="68914404" w14:textId="77777777" w:rsidTr="006A761C">
        <w:tc>
          <w:tcPr>
            <w:tcW w:w="4487" w:type="pct"/>
            <w:tcBorders>
              <w:top w:val="single" w:sz="4" w:space="0" w:color="000000"/>
              <w:left w:val="single" w:sz="4" w:space="0" w:color="000000"/>
              <w:bottom w:val="single" w:sz="4" w:space="0" w:color="000000"/>
            </w:tcBorders>
            <w:tcMar>
              <w:top w:w="0" w:type="dxa"/>
              <w:left w:w="113" w:type="dxa"/>
              <w:bottom w:w="0" w:type="dxa"/>
              <w:right w:w="108" w:type="dxa"/>
            </w:tcMar>
          </w:tcPr>
          <w:p w14:paraId="3D3C77C3" w14:textId="77777777" w:rsidR="006A761C" w:rsidRPr="00B04BF1" w:rsidRDefault="006A761C">
            <w:pPr>
              <w:pStyle w:val="Standard"/>
              <w:tabs>
                <w:tab w:val="left" w:pos="180"/>
              </w:tabs>
              <w:jc w:val="both"/>
              <w:rPr>
                <w:rFonts w:ascii="Noto Sans" w:eastAsia="Noto Sans" w:hAnsi="Noto Sans" w:cs="Noto Sans"/>
                <w:sz w:val="20"/>
                <w:szCs w:val="20"/>
              </w:rPr>
            </w:pPr>
            <w:r w:rsidRPr="00B04BF1">
              <w:rPr>
                <w:rFonts w:ascii="Noto Sans" w:eastAsia="Noto Sans" w:hAnsi="Noto Sans" w:cs="Noto Sans"/>
                <w:sz w:val="20"/>
                <w:szCs w:val="20"/>
              </w:rPr>
              <w:t>4. Ha estat aprovat pel consell escolar.</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3CB430A"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Sí</w:t>
            </w:r>
          </w:p>
        </w:tc>
        <w:tc>
          <w:tcPr>
            <w:tcW w:w="278"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7D7B03F"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No</w:t>
            </w:r>
          </w:p>
        </w:tc>
      </w:tr>
      <w:tr w:rsidR="006A761C" w:rsidRPr="00B04BF1" w14:paraId="47AE684E" w14:textId="77777777" w:rsidTr="006A761C">
        <w:tc>
          <w:tcPr>
            <w:tcW w:w="4487" w:type="pct"/>
            <w:tcBorders>
              <w:top w:val="single" w:sz="4" w:space="0" w:color="000000"/>
              <w:left w:val="single" w:sz="4" w:space="0" w:color="000000"/>
              <w:bottom w:val="single" w:sz="4" w:space="0" w:color="000000"/>
            </w:tcBorders>
            <w:tcMar>
              <w:top w:w="0" w:type="dxa"/>
              <w:left w:w="113" w:type="dxa"/>
              <w:bottom w:w="0" w:type="dxa"/>
              <w:right w:w="108" w:type="dxa"/>
            </w:tcMar>
          </w:tcPr>
          <w:p w14:paraId="27EB3335" w14:textId="77777777" w:rsidR="006A761C" w:rsidRPr="00B04BF1" w:rsidRDefault="006A761C">
            <w:pPr>
              <w:pStyle w:val="Standard"/>
              <w:tabs>
                <w:tab w:val="left" w:pos="180"/>
              </w:tabs>
              <w:jc w:val="both"/>
              <w:rPr>
                <w:rFonts w:ascii="Noto Sans" w:eastAsia="Noto Sans" w:hAnsi="Noto Sans" w:cs="Noto Sans"/>
                <w:sz w:val="20"/>
                <w:szCs w:val="20"/>
              </w:rPr>
            </w:pPr>
            <w:r w:rsidRPr="00B04BF1">
              <w:rPr>
                <w:rFonts w:ascii="Noto Sans" w:eastAsia="Noto Sans" w:hAnsi="Noto Sans" w:cs="Noto Sans"/>
                <w:sz w:val="20"/>
                <w:szCs w:val="20"/>
              </w:rPr>
              <w:t>5. Ha estat revisat, com a mínim, en els últims quatre anys.</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518455C"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Sí</w:t>
            </w:r>
          </w:p>
        </w:tc>
        <w:tc>
          <w:tcPr>
            <w:tcW w:w="278"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0F298A61"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No</w:t>
            </w:r>
          </w:p>
        </w:tc>
      </w:tr>
      <w:tr w:rsidR="006A761C" w:rsidRPr="00B04BF1" w14:paraId="7896F254" w14:textId="77777777" w:rsidTr="006A761C">
        <w:tc>
          <w:tcPr>
            <w:tcW w:w="4487" w:type="pct"/>
            <w:tcBorders>
              <w:top w:val="single" w:sz="4" w:space="0" w:color="000000"/>
              <w:left w:val="single" w:sz="4" w:space="0" w:color="000000"/>
              <w:bottom w:val="single" w:sz="4" w:space="0" w:color="000000"/>
            </w:tcBorders>
            <w:tcMar>
              <w:top w:w="0" w:type="dxa"/>
              <w:left w:w="113" w:type="dxa"/>
              <w:bottom w:w="0" w:type="dxa"/>
              <w:right w:w="108" w:type="dxa"/>
            </w:tcMar>
          </w:tcPr>
          <w:p w14:paraId="08E4539A" w14:textId="77777777" w:rsidR="006A761C" w:rsidRPr="00B04BF1" w:rsidRDefault="006A761C">
            <w:pPr>
              <w:pStyle w:val="Standard"/>
              <w:tabs>
                <w:tab w:val="left" w:pos="180"/>
              </w:tabs>
              <w:jc w:val="both"/>
              <w:rPr>
                <w:rFonts w:ascii="Noto Sans" w:eastAsia="Noto Sans" w:hAnsi="Noto Sans" w:cs="Noto Sans"/>
                <w:sz w:val="20"/>
                <w:szCs w:val="20"/>
              </w:rPr>
            </w:pPr>
            <w:r w:rsidRPr="00B04BF1">
              <w:rPr>
                <w:rFonts w:ascii="Noto Sans" w:eastAsia="Noto Sans" w:hAnsi="Noto Sans" w:cs="Noto Sans"/>
                <w:sz w:val="20"/>
                <w:szCs w:val="20"/>
              </w:rPr>
              <w:t>6. És avaluat pel claustre de professorat pel que fa als aspectes educatius i pel consell escolar en la resta d’aspectes.</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A67F790"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Sí</w:t>
            </w:r>
          </w:p>
        </w:tc>
        <w:tc>
          <w:tcPr>
            <w:tcW w:w="278"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41912721" w14:textId="77777777" w:rsidR="006A761C" w:rsidRPr="00B04BF1" w:rsidRDefault="006A761C">
            <w:pPr>
              <w:pStyle w:val="Standard"/>
              <w:jc w:val="center"/>
              <w:rPr>
                <w:rFonts w:ascii="Noto Sans" w:eastAsia="Noto Sans" w:hAnsi="Noto Sans" w:cs="Noto Sans"/>
                <w:sz w:val="18"/>
                <w:szCs w:val="18"/>
              </w:rPr>
            </w:pPr>
            <w:r w:rsidRPr="00B04BF1">
              <w:rPr>
                <w:rFonts w:ascii="Noto Sans" w:eastAsia="Noto Sans" w:hAnsi="Noto Sans" w:cs="Noto Sans"/>
                <w:sz w:val="18"/>
                <w:szCs w:val="18"/>
              </w:rPr>
              <w:t>No</w:t>
            </w:r>
          </w:p>
        </w:tc>
      </w:tr>
    </w:tbl>
    <w:p w14:paraId="51DB7C72" w14:textId="77777777" w:rsidR="006A761C" w:rsidRPr="00B04BF1" w:rsidRDefault="006A761C" w:rsidP="006A761C">
      <w:pPr>
        <w:pStyle w:val="Standard"/>
        <w:tabs>
          <w:tab w:val="left" w:pos="180"/>
        </w:tabs>
        <w:jc w:val="both"/>
        <w:rPr>
          <w:rFonts w:ascii="Noto Sans" w:eastAsia="Noto Sans" w:hAnsi="Noto Sans" w:cs="Noto Sans"/>
          <w:sz w:val="20"/>
          <w:szCs w:val="20"/>
        </w:rPr>
      </w:pPr>
    </w:p>
    <w:p w14:paraId="6C420C09" w14:textId="77777777" w:rsidR="006A761C" w:rsidRPr="00B04BF1" w:rsidRDefault="006A761C" w:rsidP="006A761C">
      <w:pPr>
        <w:pStyle w:val="Standard"/>
        <w:tabs>
          <w:tab w:val="left" w:pos="180"/>
        </w:tabs>
        <w:rPr>
          <w:rFonts w:ascii="Noto Sans" w:eastAsia="Noto Sans" w:hAnsi="Noto Sans" w:cs="Noto Sans"/>
          <w:b/>
          <w:sz w:val="20"/>
          <w:szCs w:val="20"/>
        </w:rPr>
      </w:pPr>
    </w:p>
    <w:p w14:paraId="3CD4A151" w14:textId="5BDAE679" w:rsidR="006A761C" w:rsidRPr="00B04BF1" w:rsidRDefault="00B04BF1" w:rsidP="006A761C">
      <w:pPr>
        <w:pStyle w:val="Standard"/>
        <w:tabs>
          <w:tab w:val="left" w:pos="180"/>
        </w:tabs>
        <w:rPr>
          <w:rFonts w:ascii="Noto Sans" w:eastAsia="Noto Sans" w:hAnsi="Noto Sans" w:cs="Noto Sans"/>
          <w:b/>
          <w:sz w:val="22"/>
          <w:szCs w:val="22"/>
        </w:rPr>
      </w:pPr>
      <w:r w:rsidRPr="00B04BF1">
        <w:rPr>
          <w:rFonts w:ascii="Noto Sans" w:eastAsia="Noto Sans" w:hAnsi="Noto Sans" w:cs="Noto Sans"/>
          <w:b/>
          <w:sz w:val="22"/>
          <w:szCs w:val="22"/>
        </w:rPr>
        <w:t>D2</w:t>
      </w:r>
      <w:r w:rsidR="006A761C" w:rsidRPr="00B04BF1">
        <w:rPr>
          <w:rFonts w:ascii="Noto Sans" w:eastAsia="Noto Sans" w:hAnsi="Noto Sans" w:cs="Noto Sans"/>
          <w:b/>
          <w:sz w:val="22"/>
          <w:szCs w:val="22"/>
        </w:rPr>
        <w:t>. Contingut</w:t>
      </w:r>
    </w:p>
    <w:p w14:paraId="443D7791" w14:textId="77777777" w:rsidR="006A761C" w:rsidRPr="00B04BF1" w:rsidRDefault="006A761C" w:rsidP="006A761C">
      <w:pPr>
        <w:pStyle w:val="Standard"/>
        <w:tabs>
          <w:tab w:val="left" w:pos="180"/>
        </w:tabs>
        <w:jc w:val="both"/>
        <w:rPr>
          <w:rFonts w:ascii="Noto Sans" w:eastAsia="Noto Sans" w:hAnsi="Noto Sans" w:cs="Noto Sans"/>
          <w:sz w:val="22"/>
          <w:szCs w:val="22"/>
        </w:rPr>
      </w:pPr>
    </w:p>
    <w:p w14:paraId="0520D909" w14:textId="77777777" w:rsidR="006A761C" w:rsidRPr="00B04BF1" w:rsidRDefault="006A761C" w:rsidP="006A761C">
      <w:pPr>
        <w:pStyle w:val="Standard"/>
        <w:tabs>
          <w:tab w:val="left" w:pos="180"/>
        </w:tabs>
        <w:rPr>
          <w:rFonts w:ascii="Noto Sans" w:eastAsia="Noto Sans" w:hAnsi="Noto Sans" w:cs="Noto Sans"/>
          <w:sz w:val="22"/>
          <w:szCs w:val="22"/>
        </w:rPr>
      </w:pPr>
      <w:proofErr w:type="spellStart"/>
      <w:r w:rsidRPr="00B04BF1">
        <w:rPr>
          <w:rFonts w:ascii="Noto Sans" w:eastAsia="Noto Sans" w:hAnsi="Noto Sans" w:cs="Noto Sans"/>
          <w:sz w:val="22"/>
          <w:szCs w:val="22"/>
        </w:rPr>
        <w:t>Valorau</w:t>
      </w:r>
      <w:proofErr w:type="spellEnd"/>
      <w:r w:rsidRPr="00B04BF1">
        <w:rPr>
          <w:rFonts w:ascii="Noto Sans" w:eastAsia="Noto Sans" w:hAnsi="Noto Sans" w:cs="Noto Sans"/>
          <w:sz w:val="22"/>
          <w:szCs w:val="22"/>
        </w:rPr>
        <w:t xml:space="preserve"> si el PAD inclou cada un dels apartats que figuren en els quadres i en quin grau s’hi troben reflectits segons l’escala següent:</w:t>
      </w:r>
    </w:p>
    <w:p w14:paraId="5832DC33" w14:textId="77777777" w:rsidR="006A761C" w:rsidRPr="00B04BF1" w:rsidRDefault="006A761C" w:rsidP="006A761C">
      <w:pPr>
        <w:pStyle w:val="Standard"/>
        <w:tabs>
          <w:tab w:val="left" w:pos="180"/>
        </w:tabs>
        <w:rPr>
          <w:rFonts w:ascii="Noto Sans" w:eastAsia="Noto Sans" w:hAnsi="Noto Sans" w:cs="Noto Sans"/>
          <w:sz w:val="22"/>
          <w:szCs w:val="22"/>
        </w:rPr>
      </w:pPr>
    </w:p>
    <w:p w14:paraId="323677A1" w14:textId="77777777" w:rsidR="006A761C" w:rsidRPr="00B04BF1" w:rsidRDefault="006A761C" w:rsidP="006A761C">
      <w:pPr>
        <w:pStyle w:val="Standard"/>
        <w:tabs>
          <w:tab w:val="left" w:pos="180"/>
        </w:tabs>
        <w:rPr>
          <w:rFonts w:ascii="Noto Sans" w:eastAsia="Noto Sans" w:hAnsi="Noto Sans" w:cs="Noto Sans"/>
          <w:sz w:val="22"/>
          <w:szCs w:val="22"/>
        </w:rPr>
      </w:pPr>
      <w:r w:rsidRPr="00B04BF1">
        <w:rPr>
          <w:rFonts w:ascii="Noto Sans" w:eastAsia="Noto Sans" w:hAnsi="Noto Sans" w:cs="Noto Sans"/>
          <w:sz w:val="22"/>
          <w:szCs w:val="22"/>
        </w:rPr>
        <w:t>1. No consta</w:t>
      </w:r>
    </w:p>
    <w:p w14:paraId="6E9832ED" w14:textId="77777777" w:rsidR="006A761C" w:rsidRPr="00B04BF1" w:rsidRDefault="006A761C" w:rsidP="006A761C">
      <w:pPr>
        <w:pStyle w:val="Standard"/>
        <w:tabs>
          <w:tab w:val="left" w:pos="180"/>
        </w:tabs>
        <w:rPr>
          <w:rFonts w:ascii="Noto Sans" w:eastAsia="Noto Sans" w:hAnsi="Noto Sans" w:cs="Noto Sans"/>
          <w:sz w:val="22"/>
          <w:szCs w:val="22"/>
        </w:rPr>
      </w:pPr>
      <w:r w:rsidRPr="00B04BF1">
        <w:rPr>
          <w:rFonts w:ascii="Noto Sans" w:eastAsia="Noto Sans" w:hAnsi="Noto Sans" w:cs="Noto Sans"/>
          <w:sz w:val="22"/>
          <w:szCs w:val="22"/>
        </w:rPr>
        <w:t>2. Consta però és poc clar</w:t>
      </w:r>
    </w:p>
    <w:p w14:paraId="5FE6AD53" w14:textId="77777777" w:rsidR="006A761C" w:rsidRPr="00B04BF1" w:rsidRDefault="006A761C" w:rsidP="006A761C">
      <w:pPr>
        <w:pStyle w:val="Standard"/>
        <w:tabs>
          <w:tab w:val="left" w:pos="180"/>
        </w:tabs>
        <w:rPr>
          <w:rFonts w:ascii="Noto Sans" w:eastAsia="Noto Sans" w:hAnsi="Noto Sans" w:cs="Noto Sans"/>
          <w:sz w:val="22"/>
          <w:szCs w:val="22"/>
        </w:rPr>
      </w:pPr>
      <w:r w:rsidRPr="00B04BF1">
        <w:rPr>
          <w:rFonts w:ascii="Noto Sans" w:eastAsia="Noto Sans" w:hAnsi="Noto Sans" w:cs="Noto Sans"/>
          <w:sz w:val="22"/>
          <w:szCs w:val="22"/>
        </w:rPr>
        <w:t>3. Consta i està formulat de manera clara i concreta</w:t>
      </w:r>
    </w:p>
    <w:p w14:paraId="2F94337A" w14:textId="77777777" w:rsidR="006A761C" w:rsidRPr="00B04BF1" w:rsidRDefault="006A761C" w:rsidP="006A761C">
      <w:pPr>
        <w:pStyle w:val="Standard"/>
        <w:tabs>
          <w:tab w:val="left" w:pos="180"/>
        </w:tabs>
        <w:rPr>
          <w:rFonts w:ascii="Noto Sans" w:eastAsia="Noto Sans" w:hAnsi="Noto Sans" w:cs="Noto Sans"/>
          <w:sz w:val="22"/>
          <w:szCs w:val="22"/>
        </w:rPr>
      </w:pPr>
      <w:r w:rsidRPr="00B04BF1">
        <w:rPr>
          <w:rFonts w:ascii="Noto Sans" w:eastAsia="Noto Sans" w:hAnsi="Noto Sans" w:cs="Noto Sans"/>
          <w:sz w:val="22"/>
          <w:szCs w:val="22"/>
        </w:rPr>
        <w:t>4. Consta i està formulat de manera clara, concreta i coherent amb les línies establertes en el PEC</w:t>
      </w:r>
    </w:p>
    <w:p w14:paraId="63879F7E" w14:textId="77777777" w:rsidR="006A761C" w:rsidRPr="00B04BF1" w:rsidRDefault="006A761C" w:rsidP="006A761C">
      <w:pPr>
        <w:pStyle w:val="Standard"/>
        <w:tabs>
          <w:tab w:val="left" w:pos="180"/>
        </w:tabs>
        <w:rPr>
          <w:rFonts w:ascii="Noto Sans" w:eastAsia="Noto Sans" w:hAnsi="Noto Sans" w:cs="Noto Sans"/>
          <w:sz w:val="20"/>
          <w:szCs w:val="20"/>
        </w:rPr>
      </w:pPr>
    </w:p>
    <w:tbl>
      <w:tblPr>
        <w:tblW w:w="5000" w:type="pct"/>
        <w:tblCellMar>
          <w:top w:w="57" w:type="dxa"/>
          <w:left w:w="57" w:type="dxa"/>
          <w:bottom w:w="57" w:type="dxa"/>
          <w:right w:w="57" w:type="dxa"/>
        </w:tblCellMar>
        <w:tblLook w:val="0000" w:firstRow="0" w:lastRow="0" w:firstColumn="0" w:lastColumn="0" w:noHBand="0" w:noVBand="0"/>
      </w:tblPr>
      <w:tblGrid>
        <w:gridCol w:w="4066"/>
        <w:gridCol w:w="341"/>
        <w:gridCol w:w="329"/>
        <w:gridCol w:w="393"/>
        <w:gridCol w:w="313"/>
        <w:gridCol w:w="3051"/>
      </w:tblGrid>
      <w:tr w:rsidR="006A761C" w:rsidRPr="00B04BF1" w14:paraId="31B86192" w14:textId="77777777" w:rsidTr="00711509">
        <w:trPr>
          <w:trHeight w:val="439"/>
        </w:trPr>
        <w:tc>
          <w:tcPr>
            <w:tcW w:w="2398" w:type="pct"/>
            <w:tcBorders>
              <w:top w:val="single" w:sz="4" w:space="0" w:color="000000"/>
              <w:left w:val="single" w:sz="4" w:space="0" w:color="000000"/>
              <w:bottom w:val="single" w:sz="4" w:space="0" w:color="000000"/>
            </w:tcBorders>
            <w:shd w:val="clear" w:color="auto" w:fill="00FFFF"/>
            <w:tcMar>
              <w:top w:w="0" w:type="dxa"/>
              <w:left w:w="113" w:type="dxa"/>
              <w:bottom w:w="0" w:type="dxa"/>
              <w:right w:w="108" w:type="dxa"/>
            </w:tcMar>
            <w:vAlign w:val="center"/>
          </w:tcPr>
          <w:p w14:paraId="64FE8C3F" w14:textId="77777777" w:rsidR="006A761C" w:rsidRPr="00B04BF1" w:rsidRDefault="006A761C" w:rsidP="00711509">
            <w:pPr>
              <w:pStyle w:val="Standard"/>
              <w:tabs>
                <w:tab w:val="left" w:pos="180"/>
              </w:tabs>
              <w:rPr>
                <w:rFonts w:ascii="Noto Sans" w:eastAsia="Noto Sans" w:hAnsi="Noto Sans" w:cs="Noto Sans"/>
                <w:b/>
                <w:bCs/>
                <w:sz w:val="20"/>
                <w:szCs w:val="20"/>
              </w:rPr>
            </w:pPr>
            <w:r w:rsidRPr="00B04BF1">
              <w:rPr>
                <w:rFonts w:ascii="Noto Sans" w:eastAsia="Noto Sans" w:hAnsi="Noto Sans" w:cs="Noto Sans"/>
                <w:b/>
                <w:bCs/>
                <w:sz w:val="20"/>
                <w:szCs w:val="20"/>
              </w:rPr>
              <w:t>APARTATS</w:t>
            </w:r>
          </w:p>
        </w:tc>
        <w:tc>
          <w:tcPr>
            <w:tcW w:w="802" w:type="pct"/>
            <w:gridSpan w:val="4"/>
            <w:tcBorders>
              <w:top w:val="single" w:sz="4" w:space="0" w:color="000000"/>
              <w:left w:val="single" w:sz="4" w:space="0" w:color="000000"/>
              <w:bottom w:val="single" w:sz="4" w:space="0" w:color="000000"/>
            </w:tcBorders>
            <w:shd w:val="clear" w:color="auto" w:fill="00FFFF"/>
            <w:tcMar>
              <w:top w:w="0" w:type="dxa"/>
              <w:left w:w="113" w:type="dxa"/>
              <w:bottom w:w="0" w:type="dxa"/>
              <w:right w:w="108" w:type="dxa"/>
            </w:tcMar>
            <w:vAlign w:val="center"/>
          </w:tcPr>
          <w:p w14:paraId="1457472C" w14:textId="77777777" w:rsidR="006A761C" w:rsidRPr="00B04BF1" w:rsidRDefault="006A761C" w:rsidP="00711509">
            <w:pPr>
              <w:pStyle w:val="Standard"/>
              <w:jc w:val="center"/>
              <w:rPr>
                <w:rFonts w:ascii="Noto Sans" w:eastAsia="Noto Sans" w:hAnsi="Noto Sans" w:cs="Noto Sans"/>
                <w:b/>
                <w:bCs/>
                <w:sz w:val="18"/>
                <w:szCs w:val="18"/>
              </w:rPr>
            </w:pPr>
            <w:r w:rsidRPr="00B04BF1">
              <w:rPr>
                <w:rFonts w:ascii="Noto Sans" w:eastAsia="Noto Sans" w:hAnsi="Noto Sans" w:cs="Noto Sans"/>
                <w:b/>
                <w:bCs/>
                <w:sz w:val="18"/>
                <w:szCs w:val="18"/>
              </w:rPr>
              <w:t>VALOR</w:t>
            </w:r>
          </w:p>
        </w:tc>
        <w:tc>
          <w:tcPr>
            <w:tcW w:w="1800" w:type="pct"/>
            <w:tcBorders>
              <w:top w:val="single" w:sz="4" w:space="0" w:color="000000"/>
              <w:left w:val="single" w:sz="4" w:space="0" w:color="000000"/>
              <w:bottom w:val="single" w:sz="4" w:space="0" w:color="000000"/>
              <w:right w:val="single" w:sz="4" w:space="0" w:color="000000"/>
            </w:tcBorders>
            <w:shd w:val="clear" w:color="auto" w:fill="00FFFF"/>
            <w:tcMar>
              <w:top w:w="0" w:type="dxa"/>
              <w:left w:w="113" w:type="dxa"/>
              <w:bottom w:w="0" w:type="dxa"/>
              <w:right w:w="108" w:type="dxa"/>
            </w:tcMar>
            <w:vAlign w:val="center"/>
          </w:tcPr>
          <w:p w14:paraId="7352273E" w14:textId="56BD84D1" w:rsidR="00711509" w:rsidRPr="00711509" w:rsidRDefault="006A761C" w:rsidP="00711509">
            <w:pPr>
              <w:pStyle w:val="Standard"/>
              <w:tabs>
                <w:tab w:val="left" w:pos="180"/>
              </w:tabs>
              <w:jc w:val="center"/>
              <w:rPr>
                <w:rFonts w:ascii="Noto Sans" w:eastAsia="Noto Sans" w:hAnsi="Noto Sans" w:cs="Noto Sans"/>
                <w:b/>
                <w:bCs/>
                <w:sz w:val="20"/>
                <w:szCs w:val="20"/>
              </w:rPr>
            </w:pPr>
            <w:r w:rsidRPr="00711509">
              <w:rPr>
                <w:rFonts w:ascii="Noto Sans" w:eastAsia="Noto Sans" w:hAnsi="Noto Sans" w:cs="Noto Sans"/>
                <w:b/>
                <w:bCs/>
                <w:sz w:val="20"/>
                <w:szCs w:val="20"/>
              </w:rPr>
              <w:t>PÀGINES</w:t>
            </w:r>
            <w:r w:rsidR="00C52067" w:rsidRPr="00711509">
              <w:rPr>
                <w:sz w:val="20"/>
                <w:szCs w:val="20"/>
                <w:vertAlign w:val="superscript"/>
              </w:rPr>
              <w:endnoteReference w:id="6"/>
            </w:r>
          </w:p>
        </w:tc>
      </w:tr>
      <w:tr w:rsidR="006A761C" w:rsidRPr="00B04BF1" w14:paraId="18171EAA" w14:textId="77777777" w:rsidTr="00711509">
        <w:tc>
          <w:tcPr>
            <w:tcW w:w="2398" w:type="pct"/>
            <w:tcBorders>
              <w:left w:val="single" w:sz="4" w:space="0" w:color="000000"/>
              <w:bottom w:val="single" w:sz="4" w:space="0" w:color="000000"/>
            </w:tcBorders>
            <w:tcMar>
              <w:top w:w="0" w:type="dxa"/>
              <w:left w:w="113" w:type="dxa"/>
              <w:bottom w:w="0" w:type="dxa"/>
              <w:right w:w="108" w:type="dxa"/>
            </w:tcMar>
            <w:vAlign w:val="center"/>
          </w:tcPr>
          <w:p w14:paraId="0983F52F" w14:textId="77777777" w:rsidR="006A761C" w:rsidRPr="00B04BF1" w:rsidRDefault="006A761C">
            <w:pPr>
              <w:pStyle w:val="Standard"/>
              <w:tabs>
                <w:tab w:val="left" w:pos="180"/>
              </w:tabs>
              <w:rPr>
                <w:rFonts w:ascii="Noto Sans" w:eastAsia="Noto Sans" w:hAnsi="Noto Sans" w:cs="Noto Sans"/>
                <w:sz w:val="20"/>
                <w:szCs w:val="20"/>
              </w:rPr>
            </w:pPr>
            <w:r w:rsidRPr="00B04BF1">
              <w:rPr>
                <w:rFonts w:ascii="Noto Sans" w:eastAsia="Noto Sans" w:hAnsi="Noto Sans" w:cs="Noto Sans"/>
                <w:sz w:val="20"/>
                <w:szCs w:val="20"/>
              </w:rPr>
              <w:t>1. Un resum valoratiu de les característiques del centre i del seu entorn per a la detecció de necessitats.</w:t>
            </w:r>
          </w:p>
        </w:tc>
        <w:tc>
          <w:tcPr>
            <w:tcW w:w="204" w:type="pct"/>
            <w:tcBorders>
              <w:left w:val="single" w:sz="4" w:space="0" w:color="000000"/>
              <w:bottom w:val="single" w:sz="4" w:space="0" w:color="000000"/>
            </w:tcBorders>
            <w:tcMar>
              <w:top w:w="0" w:type="dxa"/>
              <w:left w:w="113" w:type="dxa"/>
              <w:bottom w:w="0" w:type="dxa"/>
              <w:right w:w="108" w:type="dxa"/>
            </w:tcMar>
            <w:vAlign w:val="center"/>
          </w:tcPr>
          <w:p w14:paraId="2661C911"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1</w:t>
            </w:r>
          </w:p>
        </w:tc>
        <w:tc>
          <w:tcPr>
            <w:tcW w:w="197" w:type="pct"/>
            <w:tcBorders>
              <w:left w:val="single" w:sz="4" w:space="0" w:color="000000"/>
              <w:bottom w:val="single" w:sz="4" w:space="0" w:color="000000"/>
            </w:tcBorders>
            <w:tcMar>
              <w:top w:w="0" w:type="dxa"/>
              <w:left w:w="113" w:type="dxa"/>
              <w:bottom w:w="0" w:type="dxa"/>
              <w:right w:w="108" w:type="dxa"/>
            </w:tcMar>
            <w:vAlign w:val="center"/>
          </w:tcPr>
          <w:p w14:paraId="106B6579"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2</w:t>
            </w:r>
          </w:p>
        </w:tc>
        <w:tc>
          <w:tcPr>
            <w:tcW w:w="235" w:type="pct"/>
            <w:tcBorders>
              <w:left w:val="single" w:sz="4" w:space="0" w:color="000000"/>
              <w:bottom w:val="single" w:sz="4" w:space="0" w:color="000000"/>
            </w:tcBorders>
            <w:tcMar>
              <w:top w:w="0" w:type="dxa"/>
              <w:left w:w="113" w:type="dxa"/>
              <w:bottom w:w="0" w:type="dxa"/>
              <w:right w:w="108" w:type="dxa"/>
            </w:tcMar>
            <w:vAlign w:val="center"/>
          </w:tcPr>
          <w:p w14:paraId="032093B3"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3</w:t>
            </w:r>
          </w:p>
        </w:tc>
        <w:tc>
          <w:tcPr>
            <w:tcW w:w="166" w:type="pct"/>
            <w:tcBorders>
              <w:left w:val="single" w:sz="4" w:space="0" w:color="000000"/>
              <w:bottom w:val="single" w:sz="4" w:space="0" w:color="000000"/>
            </w:tcBorders>
            <w:tcMar>
              <w:top w:w="0" w:type="dxa"/>
              <w:left w:w="113" w:type="dxa"/>
              <w:bottom w:w="0" w:type="dxa"/>
              <w:right w:w="108" w:type="dxa"/>
            </w:tcMar>
            <w:vAlign w:val="center"/>
          </w:tcPr>
          <w:p w14:paraId="13CEEB1C"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4</w:t>
            </w:r>
          </w:p>
        </w:tc>
        <w:tc>
          <w:tcPr>
            <w:tcW w:w="1800" w:type="pct"/>
            <w:tcBorders>
              <w:left w:val="single" w:sz="4" w:space="0" w:color="000000"/>
              <w:bottom w:val="single" w:sz="4" w:space="0" w:color="000000"/>
              <w:right w:val="single" w:sz="4" w:space="0" w:color="000000"/>
            </w:tcBorders>
            <w:tcMar>
              <w:top w:w="0" w:type="dxa"/>
              <w:left w:w="113" w:type="dxa"/>
              <w:bottom w:w="0" w:type="dxa"/>
              <w:right w:w="108" w:type="dxa"/>
            </w:tcMar>
            <w:vAlign w:val="center"/>
          </w:tcPr>
          <w:p w14:paraId="041E43AE" w14:textId="77777777" w:rsidR="006A761C" w:rsidRPr="00B04BF1" w:rsidRDefault="006A761C">
            <w:pPr>
              <w:pStyle w:val="Standard"/>
              <w:rPr>
                <w:rFonts w:ascii="Noto Sans" w:eastAsia="Noto Sans" w:hAnsi="Noto Sans" w:cs="Noto Sans"/>
                <w:sz w:val="18"/>
                <w:szCs w:val="18"/>
              </w:rPr>
            </w:pPr>
          </w:p>
        </w:tc>
      </w:tr>
      <w:tr w:rsidR="006A761C" w:rsidRPr="00B04BF1" w14:paraId="35DFFE1E" w14:textId="77777777" w:rsidTr="00711509">
        <w:tc>
          <w:tcPr>
            <w:tcW w:w="239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A0018EE" w14:textId="77777777" w:rsidR="006A761C" w:rsidRPr="00B04BF1" w:rsidRDefault="006A761C">
            <w:pPr>
              <w:pStyle w:val="Standard"/>
              <w:tabs>
                <w:tab w:val="left" w:pos="180"/>
              </w:tabs>
              <w:rPr>
                <w:rFonts w:ascii="Noto Sans" w:eastAsia="Noto Sans" w:hAnsi="Noto Sans" w:cs="Noto Sans"/>
                <w:sz w:val="20"/>
                <w:szCs w:val="20"/>
              </w:rPr>
            </w:pPr>
            <w:r w:rsidRPr="00B04BF1">
              <w:rPr>
                <w:rFonts w:ascii="Noto Sans" w:eastAsia="Noto Sans" w:hAnsi="Noto Sans" w:cs="Noto Sans"/>
                <w:sz w:val="20"/>
                <w:szCs w:val="20"/>
              </w:rPr>
              <w:t>2. La determinació d’objectius</w:t>
            </w:r>
          </w:p>
        </w:tc>
        <w:tc>
          <w:tcPr>
            <w:tcW w:w="20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0C92CA5"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1</w:t>
            </w:r>
          </w:p>
        </w:tc>
        <w:tc>
          <w:tcPr>
            <w:tcW w:w="19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0C262AD"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2</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C504B2E"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3</w:t>
            </w:r>
          </w:p>
        </w:tc>
        <w:tc>
          <w:tcPr>
            <w:tcW w:w="166"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F612231"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4</w:t>
            </w:r>
          </w:p>
        </w:tc>
        <w:tc>
          <w:tcPr>
            <w:tcW w:w="18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C697CA8" w14:textId="77777777" w:rsidR="006A761C" w:rsidRPr="00B04BF1" w:rsidRDefault="006A761C">
            <w:pPr>
              <w:pStyle w:val="Standard"/>
              <w:rPr>
                <w:rFonts w:ascii="Noto Sans" w:eastAsia="Noto Sans" w:hAnsi="Noto Sans" w:cs="Noto Sans"/>
                <w:sz w:val="18"/>
                <w:szCs w:val="18"/>
              </w:rPr>
            </w:pPr>
          </w:p>
        </w:tc>
      </w:tr>
      <w:tr w:rsidR="006A761C" w:rsidRPr="00B04BF1" w14:paraId="59AE6EFF" w14:textId="77777777" w:rsidTr="00711509">
        <w:tc>
          <w:tcPr>
            <w:tcW w:w="239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D248A81" w14:textId="77777777" w:rsidR="006A761C" w:rsidRPr="00B04BF1" w:rsidRDefault="006A761C">
            <w:pPr>
              <w:pStyle w:val="Standard"/>
              <w:tabs>
                <w:tab w:val="left" w:pos="180"/>
              </w:tabs>
              <w:rPr>
                <w:rFonts w:ascii="Noto Sans" w:eastAsia="Noto Sans" w:hAnsi="Noto Sans" w:cs="Noto Sans"/>
                <w:sz w:val="20"/>
                <w:szCs w:val="20"/>
              </w:rPr>
            </w:pPr>
            <w:r w:rsidRPr="00B04BF1">
              <w:rPr>
                <w:rFonts w:ascii="Noto Sans" w:eastAsia="Noto Sans" w:hAnsi="Noto Sans" w:cs="Noto Sans"/>
                <w:sz w:val="20"/>
                <w:szCs w:val="20"/>
              </w:rPr>
              <w:t>3. La determinació de les mesures ordinàries i de les mesures específiques de suport (incloent-hi mesures organitzatives com ara agrupaments flexibles, desdoblaments, reforç educatiu, suport...</w:t>
            </w:r>
          </w:p>
        </w:tc>
        <w:tc>
          <w:tcPr>
            <w:tcW w:w="20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DE26D40"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1</w:t>
            </w:r>
          </w:p>
        </w:tc>
        <w:tc>
          <w:tcPr>
            <w:tcW w:w="19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28609CA"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2</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B32668B"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3</w:t>
            </w:r>
          </w:p>
        </w:tc>
        <w:tc>
          <w:tcPr>
            <w:tcW w:w="166"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794CC5E"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4</w:t>
            </w:r>
          </w:p>
        </w:tc>
        <w:tc>
          <w:tcPr>
            <w:tcW w:w="18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271253D" w14:textId="77777777" w:rsidR="006A761C" w:rsidRPr="00B04BF1" w:rsidRDefault="006A761C">
            <w:pPr>
              <w:pStyle w:val="Standard"/>
              <w:rPr>
                <w:rFonts w:ascii="Noto Sans" w:eastAsia="Noto Sans" w:hAnsi="Noto Sans" w:cs="Noto Sans"/>
                <w:sz w:val="18"/>
                <w:szCs w:val="18"/>
              </w:rPr>
            </w:pPr>
          </w:p>
        </w:tc>
      </w:tr>
      <w:tr w:rsidR="006A761C" w:rsidRPr="00B04BF1" w14:paraId="0980487C" w14:textId="77777777" w:rsidTr="00711509">
        <w:tc>
          <w:tcPr>
            <w:tcW w:w="239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13E524AD" w14:textId="77777777" w:rsidR="006A761C" w:rsidRPr="00B04BF1" w:rsidRDefault="006A761C">
            <w:pPr>
              <w:pStyle w:val="Standard"/>
              <w:tabs>
                <w:tab w:val="left" w:pos="180"/>
              </w:tabs>
              <w:rPr>
                <w:rFonts w:ascii="Noto Sans" w:eastAsia="Noto Sans" w:hAnsi="Noto Sans" w:cs="Noto Sans"/>
                <w:sz w:val="20"/>
                <w:szCs w:val="20"/>
              </w:rPr>
            </w:pPr>
            <w:r w:rsidRPr="00B04BF1">
              <w:rPr>
                <w:rFonts w:ascii="Noto Sans" w:eastAsia="Noto Sans" w:hAnsi="Noto Sans" w:cs="Noto Sans"/>
                <w:sz w:val="20"/>
                <w:szCs w:val="20"/>
              </w:rPr>
              <w:t>4. L’organització dels recursos humans i materials per desenvolupar les mesures d’atenció a la diversitat.</w:t>
            </w:r>
          </w:p>
        </w:tc>
        <w:tc>
          <w:tcPr>
            <w:tcW w:w="20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8BCB3DF"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1</w:t>
            </w:r>
          </w:p>
        </w:tc>
        <w:tc>
          <w:tcPr>
            <w:tcW w:w="19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A4D6699"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2</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665EDB2"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3</w:t>
            </w:r>
          </w:p>
        </w:tc>
        <w:tc>
          <w:tcPr>
            <w:tcW w:w="166"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F5CB801"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4</w:t>
            </w:r>
          </w:p>
        </w:tc>
        <w:tc>
          <w:tcPr>
            <w:tcW w:w="18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30BDF3F" w14:textId="77777777" w:rsidR="006A761C" w:rsidRPr="00B04BF1" w:rsidRDefault="006A761C">
            <w:pPr>
              <w:pStyle w:val="Standard"/>
              <w:rPr>
                <w:rFonts w:ascii="Noto Sans" w:eastAsia="Noto Sans" w:hAnsi="Noto Sans" w:cs="Noto Sans"/>
                <w:sz w:val="18"/>
                <w:szCs w:val="18"/>
              </w:rPr>
            </w:pPr>
          </w:p>
        </w:tc>
      </w:tr>
      <w:tr w:rsidR="006A761C" w:rsidRPr="00B04BF1" w14:paraId="60C24B73" w14:textId="77777777" w:rsidTr="00711509">
        <w:tc>
          <w:tcPr>
            <w:tcW w:w="239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1969734C" w14:textId="77777777" w:rsidR="006A761C" w:rsidRPr="00B04BF1" w:rsidRDefault="006A761C">
            <w:pPr>
              <w:pStyle w:val="Standard"/>
              <w:tabs>
                <w:tab w:val="left" w:pos="180"/>
              </w:tabs>
              <w:rPr>
                <w:rFonts w:ascii="Noto Sans" w:eastAsia="Noto Sans" w:hAnsi="Noto Sans" w:cs="Noto Sans"/>
                <w:sz w:val="20"/>
                <w:szCs w:val="20"/>
              </w:rPr>
            </w:pPr>
            <w:r w:rsidRPr="00B04BF1">
              <w:rPr>
                <w:rFonts w:ascii="Noto Sans" w:eastAsia="Noto Sans" w:hAnsi="Noto Sans" w:cs="Noto Sans"/>
                <w:sz w:val="20"/>
                <w:szCs w:val="20"/>
              </w:rPr>
              <w:t xml:space="preserve">5. Els principis i l’organització de l’acció </w:t>
            </w:r>
            <w:proofErr w:type="spellStart"/>
            <w:r w:rsidRPr="00B04BF1">
              <w:rPr>
                <w:rFonts w:ascii="Noto Sans" w:eastAsia="Noto Sans" w:hAnsi="Noto Sans" w:cs="Noto Sans"/>
                <w:sz w:val="20"/>
                <w:szCs w:val="20"/>
              </w:rPr>
              <w:t>tutorial</w:t>
            </w:r>
            <w:proofErr w:type="spellEnd"/>
            <w:r w:rsidRPr="00B04BF1">
              <w:rPr>
                <w:rFonts w:ascii="Noto Sans" w:eastAsia="Noto Sans" w:hAnsi="Noto Sans" w:cs="Noto Sans"/>
                <w:sz w:val="20"/>
                <w:szCs w:val="20"/>
              </w:rPr>
              <w:t xml:space="preserve"> (incloent-hi la coordinació amb les famílies).</w:t>
            </w:r>
          </w:p>
        </w:tc>
        <w:tc>
          <w:tcPr>
            <w:tcW w:w="20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D78F190"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1</w:t>
            </w:r>
          </w:p>
        </w:tc>
        <w:tc>
          <w:tcPr>
            <w:tcW w:w="19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3D8220B"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2</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59EB5DF"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3</w:t>
            </w:r>
          </w:p>
        </w:tc>
        <w:tc>
          <w:tcPr>
            <w:tcW w:w="166"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4B3F67E"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4</w:t>
            </w:r>
          </w:p>
        </w:tc>
        <w:tc>
          <w:tcPr>
            <w:tcW w:w="18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27040861" w14:textId="77777777" w:rsidR="006A761C" w:rsidRPr="00B04BF1" w:rsidRDefault="006A761C">
            <w:pPr>
              <w:pStyle w:val="Standard"/>
              <w:rPr>
                <w:rFonts w:ascii="Noto Sans" w:eastAsia="Noto Sans" w:hAnsi="Noto Sans" w:cs="Noto Sans"/>
                <w:sz w:val="18"/>
                <w:szCs w:val="18"/>
              </w:rPr>
            </w:pPr>
          </w:p>
        </w:tc>
      </w:tr>
      <w:tr w:rsidR="006A761C" w:rsidRPr="00B04BF1" w14:paraId="7459E2A9" w14:textId="77777777" w:rsidTr="00711509">
        <w:tc>
          <w:tcPr>
            <w:tcW w:w="239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18D56F4B" w14:textId="77777777" w:rsidR="006A761C" w:rsidRPr="00B04BF1" w:rsidRDefault="006A761C">
            <w:pPr>
              <w:pStyle w:val="Standard"/>
              <w:tabs>
                <w:tab w:val="left" w:pos="180"/>
              </w:tabs>
              <w:rPr>
                <w:rFonts w:ascii="Noto Sans" w:eastAsia="Noto Sans" w:hAnsi="Noto Sans" w:cs="Noto Sans"/>
                <w:sz w:val="20"/>
                <w:szCs w:val="20"/>
              </w:rPr>
            </w:pPr>
            <w:r w:rsidRPr="00B04BF1">
              <w:rPr>
                <w:rFonts w:ascii="Noto Sans" w:eastAsia="Noto Sans" w:hAnsi="Noto Sans" w:cs="Noto Sans"/>
                <w:sz w:val="20"/>
                <w:szCs w:val="20"/>
              </w:rPr>
              <w:t>6. El pla d’acolliment per facilitar la integració dels alumnes que s’incorporin al centre: procedents d’altres centres docents, d’altres països, o que s’escolaritzen per primera vegada.</w:t>
            </w:r>
          </w:p>
        </w:tc>
        <w:tc>
          <w:tcPr>
            <w:tcW w:w="20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F1B5508"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1</w:t>
            </w:r>
          </w:p>
        </w:tc>
        <w:tc>
          <w:tcPr>
            <w:tcW w:w="19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699E401"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2</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8CCDADF"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3</w:t>
            </w:r>
          </w:p>
        </w:tc>
        <w:tc>
          <w:tcPr>
            <w:tcW w:w="166"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5F5750E"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4</w:t>
            </w:r>
          </w:p>
        </w:tc>
        <w:tc>
          <w:tcPr>
            <w:tcW w:w="18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4985DF8" w14:textId="77777777" w:rsidR="006A761C" w:rsidRPr="00B04BF1" w:rsidRDefault="006A761C">
            <w:pPr>
              <w:pStyle w:val="Standard"/>
              <w:rPr>
                <w:rFonts w:ascii="Noto Sans" w:eastAsia="Noto Sans" w:hAnsi="Noto Sans" w:cs="Noto Sans"/>
                <w:sz w:val="18"/>
                <w:szCs w:val="18"/>
              </w:rPr>
            </w:pPr>
          </w:p>
        </w:tc>
      </w:tr>
      <w:tr w:rsidR="006A761C" w:rsidRPr="00B04BF1" w14:paraId="6866421D" w14:textId="77777777" w:rsidTr="00711509">
        <w:tc>
          <w:tcPr>
            <w:tcW w:w="239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75958FE" w14:textId="77777777" w:rsidR="006A761C" w:rsidRPr="00B04BF1" w:rsidRDefault="006A761C">
            <w:pPr>
              <w:pStyle w:val="Standard"/>
              <w:tabs>
                <w:tab w:val="left" w:pos="180"/>
              </w:tabs>
              <w:rPr>
                <w:rFonts w:ascii="Noto Sans" w:eastAsia="Noto Sans" w:hAnsi="Noto Sans" w:cs="Noto Sans"/>
                <w:color w:val="212121"/>
                <w:sz w:val="20"/>
                <w:szCs w:val="20"/>
              </w:rPr>
            </w:pPr>
            <w:r w:rsidRPr="00B04BF1">
              <w:rPr>
                <w:rFonts w:ascii="Noto Sans" w:eastAsia="Noto Sans" w:hAnsi="Noto Sans" w:cs="Noto Sans"/>
                <w:color w:val="212121"/>
                <w:sz w:val="20"/>
                <w:szCs w:val="20"/>
              </w:rPr>
              <w:t>7. L’organització de la detecció, la identificació i la valoració de les necessitats.</w:t>
            </w:r>
          </w:p>
        </w:tc>
        <w:tc>
          <w:tcPr>
            <w:tcW w:w="20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9B7DBD1"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1</w:t>
            </w:r>
          </w:p>
        </w:tc>
        <w:tc>
          <w:tcPr>
            <w:tcW w:w="19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1D78CF13"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2</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EACBFFA"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3</w:t>
            </w:r>
          </w:p>
        </w:tc>
        <w:tc>
          <w:tcPr>
            <w:tcW w:w="166"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044DBCE1"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4</w:t>
            </w:r>
          </w:p>
        </w:tc>
        <w:tc>
          <w:tcPr>
            <w:tcW w:w="18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3553BC29" w14:textId="77777777" w:rsidR="006A761C" w:rsidRPr="00B04BF1" w:rsidRDefault="006A761C">
            <w:pPr>
              <w:pStyle w:val="Standard"/>
              <w:rPr>
                <w:rFonts w:ascii="Noto Sans" w:eastAsia="Noto Sans" w:hAnsi="Noto Sans" w:cs="Noto Sans"/>
                <w:sz w:val="18"/>
                <w:szCs w:val="18"/>
              </w:rPr>
            </w:pPr>
          </w:p>
        </w:tc>
      </w:tr>
      <w:tr w:rsidR="006A761C" w:rsidRPr="00B04BF1" w14:paraId="3D59A4AC" w14:textId="77777777" w:rsidTr="00711509">
        <w:tc>
          <w:tcPr>
            <w:tcW w:w="239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6034ED8" w14:textId="77777777" w:rsidR="006A761C" w:rsidRPr="00B04BF1" w:rsidRDefault="006A761C">
            <w:pPr>
              <w:pStyle w:val="Standard"/>
              <w:tabs>
                <w:tab w:val="left" w:pos="180"/>
              </w:tabs>
            </w:pPr>
            <w:r w:rsidRPr="00B04BF1">
              <w:rPr>
                <w:rFonts w:ascii="Noto Sans" w:eastAsia="Noto Sans" w:hAnsi="Noto Sans" w:cs="Noto Sans"/>
                <w:color w:val="212121"/>
                <w:sz w:val="20"/>
                <w:szCs w:val="20"/>
              </w:rPr>
              <w:t>8.</w:t>
            </w:r>
            <w:r w:rsidRPr="00B04BF1">
              <w:rPr>
                <w:rFonts w:ascii="Noto Sans" w:eastAsia="Noto Sans" w:hAnsi="Noto Sans" w:cs="Noto Sans"/>
                <w:sz w:val="20"/>
                <w:szCs w:val="20"/>
              </w:rPr>
              <w:t xml:space="preserve"> El seguiment de l’evolució dels alumnes amb necessitats específiques de suport educatiu.</w:t>
            </w:r>
          </w:p>
        </w:tc>
        <w:tc>
          <w:tcPr>
            <w:tcW w:w="20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7F4750F"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1</w:t>
            </w:r>
          </w:p>
        </w:tc>
        <w:tc>
          <w:tcPr>
            <w:tcW w:w="19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83B89F4"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2</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F2836BF"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3</w:t>
            </w:r>
          </w:p>
        </w:tc>
        <w:tc>
          <w:tcPr>
            <w:tcW w:w="166"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4C926D0"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4</w:t>
            </w:r>
          </w:p>
        </w:tc>
        <w:tc>
          <w:tcPr>
            <w:tcW w:w="18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53E2C2D7" w14:textId="77777777" w:rsidR="006A761C" w:rsidRPr="00B04BF1" w:rsidRDefault="006A761C">
            <w:pPr>
              <w:pStyle w:val="Standard"/>
              <w:rPr>
                <w:rFonts w:ascii="Noto Sans" w:eastAsia="Noto Sans" w:hAnsi="Noto Sans" w:cs="Noto Sans"/>
                <w:sz w:val="18"/>
                <w:szCs w:val="18"/>
              </w:rPr>
            </w:pPr>
          </w:p>
        </w:tc>
      </w:tr>
      <w:tr w:rsidR="006A761C" w:rsidRPr="00B04BF1" w14:paraId="6FF688A4" w14:textId="77777777" w:rsidTr="00711509">
        <w:trPr>
          <w:trHeight w:val="954"/>
        </w:trPr>
        <w:tc>
          <w:tcPr>
            <w:tcW w:w="2398"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330F29E9" w14:textId="77777777" w:rsidR="006A761C" w:rsidRPr="00B04BF1" w:rsidRDefault="006A761C">
            <w:pPr>
              <w:pStyle w:val="Standard"/>
              <w:tabs>
                <w:tab w:val="left" w:pos="180"/>
              </w:tabs>
              <w:rPr>
                <w:rFonts w:ascii="Noto Sans" w:eastAsia="Noto Sans" w:hAnsi="Noto Sans" w:cs="Noto Sans"/>
                <w:color w:val="212121"/>
                <w:sz w:val="20"/>
                <w:szCs w:val="20"/>
              </w:rPr>
            </w:pPr>
            <w:r w:rsidRPr="00B04BF1">
              <w:rPr>
                <w:rFonts w:ascii="Noto Sans" w:eastAsia="Noto Sans" w:hAnsi="Noto Sans" w:cs="Noto Sans"/>
                <w:color w:val="212121"/>
                <w:sz w:val="20"/>
                <w:szCs w:val="20"/>
              </w:rPr>
              <w:t>9. El seguiment i l’avaluació del PAD (incloent l'avaluació de les estratègies i de les mesures dissenyades).</w:t>
            </w:r>
          </w:p>
        </w:tc>
        <w:tc>
          <w:tcPr>
            <w:tcW w:w="204"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7C797CC"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1</w:t>
            </w:r>
          </w:p>
        </w:tc>
        <w:tc>
          <w:tcPr>
            <w:tcW w:w="19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F176A3D"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2</w:t>
            </w:r>
          </w:p>
        </w:tc>
        <w:tc>
          <w:tcPr>
            <w:tcW w:w="235"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0538D09"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3</w:t>
            </w:r>
          </w:p>
        </w:tc>
        <w:tc>
          <w:tcPr>
            <w:tcW w:w="166"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0567B3E" w14:textId="77777777" w:rsidR="006A761C" w:rsidRPr="00B04BF1" w:rsidRDefault="006A761C">
            <w:pPr>
              <w:pStyle w:val="Standard"/>
              <w:rPr>
                <w:rFonts w:ascii="Noto Sans" w:eastAsia="Noto Sans" w:hAnsi="Noto Sans" w:cs="Noto Sans"/>
                <w:sz w:val="18"/>
                <w:szCs w:val="18"/>
              </w:rPr>
            </w:pPr>
            <w:r w:rsidRPr="00B04BF1">
              <w:rPr>
                <w:rFonts w:ascii="Noto Sans" w:eastAsia="Noto Sans" w:hAnsi="Noto Sans" w:cs="Noto Sans"/>
                <w:sz w:val="18"/>
                <w:szCs w:val="18"/>
              </w:rPr>
              <w:t>4</w:t>
            </w:r>
          </w:p>
        </w:tc>
        <w:tc>
          <w:tcPr>
            <w:tcW w:w="1800"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vAlign w:val="center"/>
          </w:tcPr>
          <w:p w14:paraId="20C2E5CC" w14:textId="77777777" w:rsidR="006A761C" w:rsidRPr="00B04BF1" w:rsidRDefault="006A761C">
            <w:pPr>
              <w:pStyle w:val="Standard"/>
              <w:rPr>
                <w:rFonts w:ascii="Noto Sans" w:eastAsia="Noto Sans" w:hAnsi="Noto Sans" w:cs="Noto Sans"/>
                <w:sz w:val="18"/>
                <w:szCs w:val="18"/>
              </w:rPr>
            </w:pPr>
          </w:p>
        </w:tc>
      </w:tr>
    </w:tbl>
    <w:p w14:paraId="5FE4EAFF" w14:textId="77777777" w:rsidR="006A761C" w:rsidRPr="00B04BF1" w:rsidRDefault="006A761C" w:rsidP="006A761C">
      <w:pPr>
        <w:pStyle w:val="Standard"/>
        <w:tabs>
          <w:tab w:val="left" w:pos="180"/>
        </w:tabs>
        <w:rPr>
          <w:rFonts w:ascii="Noto Sans" w:eastAsia="Noto Sans" w:hAnsi="Noto Sans" w:cs="Noto Sans"/>
          <w:b/>
          <w:sz w:val="20"/>
          <w:szCs w:val="20"/>
        </w:rPr>
      </w:pPr>
    </w:p>
    <w:p w14:paraId="6C18165F" w14:textId="77777777" w:rsidR="006A761C" w:rsidRPr="00B04BF1" w:rsidRDefault="006A761C" w:rsidP="006A761C">
      <w:pPr>
        <w:pStyle w:val="Standard"/>
        <w:tabs>
          <w:tab w:val="left" w:pos="180"/>
        </w:tabs>
        <w:rPr>
          <w:rFonts w:ascii="Noto Sans" w:eastAsia="Noto Sans" w:hAnsi="Noto Sans" w:cs="Noto Sans"/>
          <w:b/>
          <w:sz w:val="20"/>
          <w:szCs w:val="20"/>
        </w:rPr>
      </w:pPr>
      <w:r w:rsidRPr="00B04BF1">
        <w:rPr>
          <w:rFonts w:ascii="Noto Sans" w:eastAsia="Noto Sans" w:hAnsi="Noto Sans" w:cs="Noto Sans"/>
          <w:b/>
          <w:sz w:val="20"/>
          <w:szCs w:val="20"/>
        </w:rPr>
        <w:t>OBSERVACIONS:</w:t>
      </w:r>
    </w:p>
    <w:tbl>
      <w:tblPr>
        <w:tblW w:w="5000" w:type="pct"/>
        <w:tblCellMar>
          <w:left w:w="10" w:type="dxa"/>
          <w:right w:w="10" w:type="dxa"/>
        </w:tblCellMar>
        <w:tblLook w:val="0000" w:firstRow="0" w:lastRow="0" w:firstColumn="0" w:lastColumn="0" w:noHBand="0" w:noVBand="0"/>
      </w:tblPr>
      <w:tblGrid>
        <w:gridCol w:w="8497"/>
      </w:tblGrid>
      <w:tr w:rsidR="006A761C" w:rsidRPr="00B04BF1" w14:paraId="4339D499" w14:textId="77777777" w:rsidTr="00B04BF1">
        <w:tc>
          <w:tcPr>
            <w:tcW w:w="5000" w:type="pct"/>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31F1D44" w14:textId="77777777" w:rsidR="006A761C" w:rsidRPr="00B04BF1" w:rsidRDefault="006A761C">
            <w:pPr>
              <w:pStyle w:val="TableContents"/>
              <w:rPr>
                <w:rFonts w:ascii="Noto Sans" w:eastAsia="Noto Sans" w:hAnsi="Noto Sans" w:cs="Noto Sans"/>
                <w:sz w:val="22"/>
                <w:szCs w:val="22"/>
              </w:rPr>
            </w:pPr>
          </w:p>
          <w:p w14:paraId="0BB2A321" w14:textId="77777777" w:rsidR="006A761C" w:rsidRPr="00B04BF1" w:rsidRDefault="006A761C">
            <w:pPr>
              <w:pStyle w:val="TableContents"/>
              <w:rPr>
                <w:rFonts w:ascii="Noto Sans" w:eastAsia="Noto Sans" w:hAnsi="Noto Sans" w:cs="Noto Sans"/>
                <w:sz w:val="22"/>
                <w:szCs w:val="22"/>
              </w:rPr>
            </w:pPr>
          </w:p>
          <w:p w14:paraId="5F28F257" w14:textId="77777777" w:rsidR="006A761C" w:rsidRPr="00B04BF1" w:rsidRDefault="006A761C">
            <w:pPr>
              <w:pStyle w:val="TableContents"/>
              <w:rPr>
                <w:rFonts w:ascii="Noto Sans" w:eastAsia="Noto Sans" w:hAnsi="Noto Sans" w:cs="Noto Sans"/>
                <w:sz w:val="22"/>
                <w:szCs w:val="22"/>
              </w:rPr>
            </w:pPr>
          </w:p>
          <w:p w14:paraId="40E5ED24" w14:textId="77777777" w:rsidR="006A761C" w:rsidRPr="00B04BF1" w:rsidRDefault="006A761C">
            <w:pPr>
              <w:pStyle w:val="TableContents"/>
              <w:rPr>
                <w:rFonts w:ascii="Noto Sans" w:eastAsia="Noto Sans" w:hAnsi="Noto Sans" w:cs="Noto Sans"/>
                <w:sz w:val="22"/>
                <w:szCs w:val="22"/>
              </w:rPr>
            </w:pPr>
          </w:p>
          <w:p w14:paraId="4FC74961" w14:textId="77777777" w:rsidR="006A761C" w:rsidRPr="00B04BF1" w:rsidRDefault="006A761C">
            <w:pPr>
              <w:pStyle w:val="TableContents"/>
              <w:rPr>
                <w:rFonts w:ascii="Noto Sans" w:eastAsia="Noto Sans" w:hAnsi="Noto Sans" w:cs="Noto Sans"/>
                <w:sz w:val="22"/>
                <w:szCs w:val="22"/>
              </w:rPr>
            </w:pPr>
          </w:p>
          <w:p w14:paraId="2B56FD22" w14:textId="77777777" w:rsidR="006A761C" w:rsidRPr="00B04BF1" w:rsidRDefault="006A761C">
            <w:pPr>
              <w:pStyle w:val="TableContents"/>
              <w:rPr>
                <w:rFonts w:ascii="Noto Sans" w:eastAsia="Noto Sans" w:hAnsi="Noto Sans" w:cs="Noto Sans"/>
                <w:sz w:val="22"/>
                <w:szCs w:val="22"/>
              </w:rPr>
            </w:pPr>
          </w:p>
        </w:tc>
      </w:tr>
    </w:tbl>
    <w:p w14:paraId="1C9DC3DB" w14:textId="77777777" w:rsidR="006A761C" w:rsidRPr="00B04BF1" w:rsidRDefault="006A761C" w:rsidP="006A761C">
      <w:pPr>
        <w:pStyle w:val="Standard"/>
        <w:spacing w:before="113" w:after="113"/>
        <w:rPr>
          <w:rFonts w:ascii="Noto Sans" w:eastAsia="Noto Sans" w:hAnsi="Noto Sans" w:cs="Noto Sans"/>
          <w:b/>
          <w:sz w:val="22"/>
          <w:szCs w:val="22"/>
        </w:rPr>
      </w:pPr>
    </w:p>
    <w:p w14:paraId="2CB439B7" w14:textId="4B21109A" w:rsidR="006A761C" w:rsidRPr="00B04BF1" w:rsidRDefault="00B04BF1" w:rsidP="006A761C">
      <w:pPr>
        <w:pStyle w:val="Standard"/>
        <w:spacing w:before="113" w:after="113"/>
        <w:rPr>
          <w:rFonts w:ascii="Noto Sans" w:eastAsia="Noto Sans" w:hAnsi="Noto Sans" w:cs="Noto Sans"/>
          <w:b/>
          <w:sz w:val="22"/>
          <w:szCs w:val="22"/>
        </w:rPr>
      </w:pPr>
      <w:r w:rsidRPr="00B04BF1">
        <w:rPr>
          <w:rFonts w:ascii="Noto Sans" w:eastAsia="Noto Sans" w:hAnsi="Noto Sans" w:cs="Noto Sans"/>
          <w:b/>
          <w:sz w:val="22"/>
          <w:szCs w:val="22"/>
        </w:rPr>
        <w:t>D3</w:t>
      </w:r>
      <w:r w:rsidR="006A761C" w:rsidRPr="00B04BF1">
        <w:rPr>
          <w:rFonts w:ascii="Noto Sans" w:eastAsia="Noto Sans" w:hAnsi="Noto Sans" w:cs="Noto Sans"/>
          <w:b/>
          <w:sz w:val="22"/>
          <w:szCs w:val="22"/>
        </w:rPr>
        <w:t>. Funcionalitat</w:t>
      </w:r>
    </w:p>
    <w:p w14:paraId="6127DCDA" w14:textId="77777777" w:rsidR="00B04BF1" w:rsidRPr="00B04BF1" w:rsidRDefault="00B04BF1" w:rsidP="000B277E">
      <w:pPr>
        <w:pStyle w:val="Standard"/>
        <w:rPr>
          <w:rFonts w:ascii="Noto Sans" w:eastAsia="Noto Sans" w:hAnsi="Noto Sans" w:cs="Noto Sans"/>
          <w:b/>
          <w:sz w:val="22"/>
          <w:szCs w:val="22"/>
        </w:rPr>
      </w:pPr>
    </w:p>
    <w:tbl>
      <w:tblPr>
        <w:tblW w:w="5000" w:type="pct"/>
        <w:tblCellMar>
          <w:left w:w="10" w:type="dxa"/>
          <w:right w:w="10" w:type="dxa"/>
        </w:tblCellMar>
        <w:tblLook w:val="0000" w:firstRow="0" w:lastRow="0" w:firstColumn="0" w:lastColumn="0" w:noHBand="0" w:noVBand="0"/>
      </w:tblPr>
      <w:tblGrid>
        <w:gridCol w:w="1116"/>
        <w:gridCol w:w="6606"/>
        <w:gridCol w:w="771"/>
      </w:tblGrid>
      <w:tr w:rsidR="006A761C" w:rsidRPr="00B04BF1" w14:paraId="5BE43270" w14:textId="77777777" w:rsidTr="00B04BF1">
        <w:tc>
          <w:tcPr>
            <w:tcW w:w="4546" w:type="pct"/>
            <w:gridSpan w:val="2"/>
            <w:tcBorders>
              <w:top w:val="single" w:sz="4" w:space="0" w:color="000000"/>
              <w:left w:val="single" w:sz="4" w:space="0" w:color="000000"/>
              <w:bottom w:val="single" w:sz="4" w:space="0" w:color="000000"/>
            </w:tcBorders>
            <w:tcMar>
              <w:top w:w="0" w:type="dxa"/>
              <w:left w:w="113" w:type="dxa"/>
              <w:bottom w:w="0" w:type="dxa"/>
              <w:right w:w="108" w:type="dxa"/>
            </w:tcMar>
          </w:tcPr>
          <w:p w14:paraId="1916F03C" w14:textId="77777777" w:rsidR="006A761C" w:rsidRPr="00B04BF1" w:rsidRDefault="006A761C">
            <w:pPr>
              <w:pStyle w:val="Standard"/>
              <w:tabs>
                <w:tab w:val="left" w:pos="180"/>
              </w:tabs>
              <w:spacing w:before="113" w:after="113"/>
              <w:jc w:val="both"/>
              <w:rPr>
                <w:rFonts w:ascii="Noto Sans" w:eastAsia="Noto Sans" w:hAnsi="Noto Sans" w:cs="Noto Sans"/>
                <w:b/>
                <w:sz w:val="22"/>
                <w:szCs w:val="22"/>
              </w:rPr>
            </w:pPr>
            <w:r w:rsidRPr="00B04BF1">
              <w:rPr>
                <w:rFonts w:ascii="Noto Sans" w:eastAsia="Noto Sans" w:hAnsi="Noto Sans" w:cs="Noto Sans"/>
                <w:b/>
                <w:sz w:val="22"/>
                <w:szCs w:val="22"/>
              </w:rPr>
              <w:t>El Pla d’atenció a la diversitat (PAD).</w:t>
            </w:r>
          </w:p>
        </w:tc>
        <w:tc>
          <w:tcPr>
            <w:tcW w:w="454"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00ADD9A" w14:textId="77777777" w:rsidR="006A761C" w:rsidRPr="00B04BF1" w:rsidRDefault="006A761C">
            <w:pPr>
              <w:pStyle w:val="Standard"/>
              <w:tabs>
                <w:tab w:val="left" w:pos="180"/>
              </w:tabs>
              <w:spacing w:before="113" w:after="113"/>
              <w:jc w:val="both"/>
              <w:rPr>
                <w:rFonts w:ascii="Noto Sans" w:eastAsia="Noto Sans" w:hAnsi="Noto Sans" w:cs="Noto Sans"/>
                <w:b/>
                <w:sz w:val="14"/>
                <w:szCs w:val="14"/>
              </w:rPr>
            </w:pPr>
          </w:p>
        </w:tc>
      </w:tr>
      <w:tr w:rsidR="006A761C" w:rsidRPr="00B04BF1" w14:paraId="515928EA" w14:textId="77777777" w:rsidTr="00B04BF1">
        <w:tc>
          <w:tcPr>
            <w:tcW w:w="65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5C6FD631" w14:textId="77777777" w:rsidR="006A761C" w:rsidRPr="00B04BF1" w:rsidRDefault="006A761C" w:rsidP="00B04BF1">
            <w:pPr>
              <w:pStyle w:val="Standard"/>
              <w:tabs>
                <w:tab w:val="left" w:pos="180"/>
              </w:tabs>
              <w:rPr>
                <w:rFonts w:ascii="Noto Sans" w:eastAsia="Noto Sans" w:hAnsi="Noto Sans" w:cs="Noto Sans"/>
                <w:b/>
                <w:bCs/>
                <w:sz w:val="20"/>
                <w:szCs w:val="20"/>
              </w:rPr>
            </w:pPr>
            <w:r w:rsidRPr="00B04BF1">
              <w:rPr>
                <w:rFonts w:ascii="Noto Sans" w:eastAsia="Noto Sans" w:hAnsi="Noto Sans" w:cs="Noto Sans"/>
                <w:b/>
                <w:bCs/>
                <w:sz w:val="20"/>
                <w:szCs w:val="20"/>
              </w:rPr>
              <w:t>NIVELL 1</w:t>
            </w:r>
          </w:p>
        </w:tc>
        <w:tc>
          <w:tcPr>
            <w:tcW w:w="3889"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4978F808" w14:textId="77777777" w:rsidR="006A761C" w:rsidRPr="00B04BF1" w:rsidRDefault="006A761C" w:rsidP="00B04BF1">
            <w:pPr>
              <w:pStyle w:val="Standard"/>
              <w:tabs>
                <w:tab w:val="left" w:pos="180"/>
              </w:tabs>
              <w:rPr>
                <w:rFonts w:ascii="Noto Sans" w:eastAsia="Noto Sans" w:hAnsi="Noto Sans" w:cs="Noto Sans"/>
                <w:sz w:val="20"/>
                <w:szCs w:val="20"/>
              </w:rPr>
            </w:pPr>
          </w:p>
          <w:p w14:paraId="40D029C4" w14:textId="77777777" w:rsidR="006A761C" w:rsidRPr="00B04BF1" w:rsidRDefault="006A761C" w:rsidP="00B04BF1">
            <w:pPr>
              <w:pStyle w:val="Standard"/>
              <w:tabs>
                <w:tab w:val="left" w:pos="180"/>
              </w:tabs>
              <w:rPr>
                <w:rFonts w:ascii="Noto Sans" w:eastAsia="Noto Sans" w:hAnsi="Noto Sans" w:cs="Noto Sans"/>
                <w:sz w:val="20"/>
                <w:szCs w:val="20"/>
              </w:rPr>
            </w:pPr>
            <w:r w:rsidRPr="00B04BF1">
              <w:rPr>
                <w:rFonts w:ascii="Noto Sans" w:eastAsia="Noto Sans" w:hAnsi="Noto Sans" w:cs="Noto Sans"/>
                <w:sz w:val="20"/>
                <w:szCs w:val="20"/>
              </w:rPr>
              <w:t>El centre aplica mesures d’atenció a la diversitat.</w:t>
            </w:r>
          </w:p>
          <w:p w14:paraId="0CDF1C66" w14:textId="77777777" w:rsidR="006A761C" w:rsidRPr="00B04BF1" w:rsidRDefault="006A761C" w:rsidP="00B04BF1">
            <w:pPr>
              <w:pStyle w:val="Standard"/>
              <w:tabs>
                <w:tab w:val="left" w:pos="180"/>
              </w:tabs>
              <w:rPr>
                <w:rFonts w:ascii="Noto Sans" w:eastAsia="Noto Sans" w:hAnsi="Noto Sans" w:cs="Noto Sans"/>
                <w:sz w:val="20"/>
                <w:szCs w:val="20"/>
              </w:rPr>
            </w:pPr>
          </w:p>
        </w:tc>
        <w:tc>
          <w:tcPr>
            <w:tcW w:w="454"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6512083" w14:textId="77777777" w:rsidR="006A761C" w:rsidRPr="00B04BF1" w:rsidRDefault="006A761C">
            <w:pPr>
              <w:pStyle w:val="Standard"/>
              <w:rPr>
                <w:rFonts w:ascii="Noto Sans" w:eastAsia="Noto Sans" w:hAnsi="Noto Sans" w:cs="Noto Sans"/>
                <w:sz w:val="22"/>
                <w:szCs w:val="22"/>
              </w:rPr>
            </w:pPr>
          </w:p>
        </w:tc>
      </w:tr>
      <w:tr w:rsidR="006A761C" w:rsidRPr="00B04BF1" w14:paraId="01F463ED" w14:textId="77777777" w:rsidTr="00B04BF1">
        <w:tc>
          <w:tcPr>
            <w:tcW w:w="65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6483855A" w14:textId="77777777" w:rsidR="006A761C" w:rsidRPr="00B04BF1" w:rsidRDefault="006A761C" w:rsidP="00B04BF1">
            <w:pPr>
              <w:pStyle w:val="Standard"/>
              <w:rPr>
                <w:b/>
                <w:bCs/>
              </w:rPr>
            </w:pPr>
            <w:r w:rsidRPr="00B04BF1">
              <w:rPr>
                <w:rFonts w:ascii="Noto Sans" w:eastAsia="Noto Sans" w:hAnsi="Noto Sans" w:cs="Noto Sans"/>
                <w:b/>
                <w:bCs/>
                <w:sz w:val="20"/>
                <w:szCs w:val="20"/>
              </w:rPr>
              <w:t>NIVELL 2</w:t>
            </w:r>
          </w:p>
        </w:tc>
        <w:tc>
          <w:tcPr>
            <w:tcW w:w="3889"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49FC090" w14:textId="77777777" w:rsidR="006A761C" w:rsidRPr="00B04BF1" w:rsidRDefault="006A761C" w:rsidP="00B04BF1">
            <w:pPr>
              <w:pStyle w:val="Standard"/>
              <w:rPr>
                <w:rFonts w:ascii="Noto Sans" w:eastAsia="Noto Sans" w:hAnsi="Noto Sans" w:cs="Noto Sans"/>
                <w:sz w:val="20"/>
                <w:szCs w:val="20"/>
              </w:rPr>
            </w:pPr>
            <w:r w:rsidRPr="00B04BF1">
              <w:rPr>
                <w:rFonts w:ascii="Noto Sans" w:eastAsia="Noto Sans" w:hAnsi="Noto Sans" w:cs="Noto Sans"/>
                <w:sz w:val="20"/>
                <w:szCs w:val="20"/>
              </w:rPr>
              <w:t>El centre compta amb un Pla d’Atenció a la Diversitat (PAD) en consonància amb la CC i el Projecte Educatiu. El PAD conté mesures organitzatives d’atenció a la diversitat (agrupaments flexibles, dos professors dins l’aula, desdoblaments...). L’alumnat amb necessitat específica de suport educatiu (NESE) rep atenció a partir d’allò que determina la seva avaluació psicopedagògica.</w:t>
            </w:r>
          </w:p>
        </w:tc>
        <w:tc>
          <w:tcPr>
            <w:tcW w:w="454"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FAB1940" w14:textId="77777777" w:rsidR="006A761C" w:rsidRPr="00B04BF1" w:rsidRDefault="006A761C">
            <w:pPr>
              <w:pStyle w:val="Standard"/>
              <w:rPr>
                <w:rFonts w:ascii="Noto Sans" w:eastAsia="Noto Sans" w:hAnsi="Noto Sans" w:cs="Noto Sans"/>
                <w:sz w:val="22"/>
                <w:szCs w:val="22"/>
              </w:rPr>
            </w:pPr>
          </w:p>
        </w:tc>
      </w:tr>
      <w:tr w:rsidR="006A761C" w:rsidRPr="00B04BF1" w14:paraId="0223AB45" w14:textId="77777777" w:rsidTr="00B04BF1">
        <w:trPr>
          <w:trHeight w:val="1222"/>
        </w:trPr>
        <w:tc>
          <w:tcPr>
            <w:tcW w:w="65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17AA2D01" w14:textId="77777777" w:rsidR="006A761C" w:rsidRPr="00B04BF1" w:rsidRDefault="006A761C" w:rsidP="00B04BF1">
            <w:pPr>
              <w:pStyle w:val="Standard"/>
              <w:spacing w:before="240"/>
              <w:rPr>
                <w:rFonts w:ascii="Noto Sans" w:eastAsia="Noto Sans" w:hAnsi="Noto Sans" w:cs="Noto Sans"/>
                <w:b/>
                <w:bCs/>
                <w:sz w:val="20"/>
                <w:szCs w:val="20"/>
              </w:rPr>
            </w:pPr>
            <w:r w:rsidRPr="00B04BF1">
              <w:rPr>
                <w:rFonts w:ascii="Noto Sans" w:eastAsia="Noto Sans" w:hAnsi="Noto Sans" w:cs="Noto Sans"/>
                <w:b/>
                <w:bCs/>
                <w:sz w:val="20"/>
                <w:szCs w:val="20"/>
              </w:rPr>
              <w:t>NIVELL 3</w:t>
            </w:r>
          </w:p>
        </w:tc>
        <w:tc>
          <w:tcPr>
            <w:tcW w:w="3889"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68D31CA" w14:textId="77777777" w:rsidR="006A761C" w:rsidRPr="00B04BF1" w:rsidRDefault="006A761C" w:rsidP="00B04BF1">
            <w:pPr>
              <w:pStyle w:val="Standard"/>
              <w:rPr>
                <w:rFonts w:ascii="Noto Sans" w:eastAsia="Noto Sans" w:hAnsi="Noto Sans" w:cs="Noto Sans"/>
                <w:sz w:val="20"/>
                <w:szCs w:val="20"/>
              </w:rPr>
            </w:pPr>
            <w:r w:rsidRPr="00B04BF1">
              <w:rPr>
                <w:rFonts w:ascii="Noto Sans" w:eastAsia="Noto Sans" w:hAnsi="Noto Sans" w:cs="Noto Sans"/>
                <w:sz w:val="20"/>
                <w:szCs w:val="20"/>
              </w:rPr>
              <w:t>A més, el desenvolupament del PAD es fa amb la col·laboració de tots els professionals que incideixen en el grup-classe i això es duu a la pràctica.</w:t>
            </w:r>
          </w:p>
          <w:p w14:paraId="21BC0C98" w14:textId="77777777" w:rsidR="006A761C" w:rsidRPr="00B04BF1" w:rsidRDefault="006A761C" w:rsidP="00B04BF1">
            <w:pPr>
              <w:pStyle w:val="Standard"/>
              <w:spacing w:before="240"/>
              <w:rPr>
                <w:rFonts w:ascii="Noto Sans" w:eastAsia="Noto Sans" w:hAnsi="Noto Sans" w:cs="Noto Sans"/>
                <w:sz w:val="20"/>
                <w:szCs w:val="20"/>
              </w:rPr>
            </w:pPr>
            <w:r w:rsidRPr="00B04BF1">
              <w:rPr>
                <w:rFonts w:ascii="Noto Sans" w:eastAsia="Noto Sans" w:hAnsi="Noto Sans" w:cs="Noto Sans"/>
                <w:sz w:val="20"/>
                <w:szCs w:val="20"/>
              </w:rPr>
              <w:t>A més de la col·laboració del professorat en els processos d’atenció a la diversitat, el PAD estableix unes pautes de coordinació amb les famílies i aquestes pautes es segueixen.</w:t>
            </w:r>
          </w:p>
        </w:tc>
        <w:tc>
          <w:tcPr>
            <w:tcW w:w="454"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463BE096" w14:textId="77777777" w:rsidR="006A761C" w:rsidRPr="00B04BF1" w:rsidRDefault="006A761C">
            <w:pPr>
              <w:pStyle w:val="Standard"/>
              <w:rPr>
                <w:rFonts w:ascii="Noto Sans" w:eastAsia="Noto Sans" w:hAnsi="Noto Sans" w:cs="Noto Sans"/>
                <w:sz w:val="22"/>
                <w:szCs w:val="22"/>
              </w:rPr>
            </w:pPr>
          </w:p>
        </w:tc>
      </w:tr>
      <w:tr w:rsidR="006A761C" w:rsidRPr="00B04BF1" w14:paraId="4B9567E4" w14:textId="77777777" w:rsidTr="00B04BF1">
        <w:trPr>
          <w:trHeight w:val="1049"/>
        </w:trPr>
        <w:tc>
          <w:tcPr>
            <w:tcW w:w="657"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2D6E2233" w14:textId="77777777" w:rsidR="006A761C" w:rsidRPr="00B04BF1" w:rsidRDefault="006A761C" w:rsidP="00B04BF1">
            <w:pPr>
              <w:pStyle w:val="Standard"/>
              <w:rPr>
                <w:b/>
                <w:bCs/>
              </w:rPr>
            </w:pPr>
            <w:r w:rsidRPr="00B04BF1">
              <w:rPr>
                <w:rFonts w:ascii="Noto Sans" w:eastAsia="Noto Sans" w:hAnsi="Noto Sans" w:cs="Noto Sans"/>
                <w:b/>
                <w:bCs/>
                <w:sz w:val="20"/>
                <w:szCs w:val="20"/>
              </w:rPr>
              <w:t>NIVELL 4</w:t>
            </w:r>
          </w:p>
        </w:tc>
        <w:tc>
          <w:tcPr>
            <w:tcW w:w="3889" w:type="pct"/>
            <w:tcBorders>
              <w:top w:val="single" w:sz="4" w:space="0" w:color="000000"/>
              <w:left w:val="single" w:sz="4" w:space="0" w:color="000000"/>
              <w:bottom w:val="single" w:sz="4" w:space="0" w:color="000000"/>
            </w:tcBorders>
            <w:tcMar>
              <w:top w:w="0" w:type="dxa"/>
              <w:left w:w="113" w:type="dxa"/>
              <w:bottom w:w="0" w:type="dxa"/>
              <w:right w:w="108" w:type="dxa"/>
            </w:tcMar>
            <w:vAlign w:val="center"/>
          </w:tcPr>
          <w:p w14:paraId="7522D7D7" w14:textId="77777777" w:rsidR="006A761C" w:rsidRPr="00B04BF1" w:rsidRDefault="006A761C" w:rsidP="00B04BF1">
            <w:pPr>
              <w:pStyle w:val="Standard"/>
            </w:pPr>
            <w:r w:rsidRPr="00B04BF1">
              <w:rPr>
                <w:rFonts w:ascii="Noto Sans" w:eastAsia="Noto Sans" w:hAnsi="Noto Sans" w:cs="Noto Sans"/>
                <w:sz w:val="20"/>
                <w:szCs w:val="20"/>
              </w:rPr>
              <w:t>A més de l’anterior, hi ha un seguiment continuat dels efectes dels reforços i suports i es replanteja què és el millor per a cada alumne. Hi ha evidències que totes les estratègies dissenyades en el PAD s’apliquen, es revisen i es modifiquen una vegada valorat si s’assoleixen els objectius per als quals varen ser implantades</w:t>
            </w:r>
            <w:r w:rsidRPr="00B04BF1">
              <w:rPr>
                <w:rFonts w:ascii="Noto Sans" w:eastAsia="Noto Sans" w:hAnsi="Noto Sans" w:cs="Noto Sans"/>
                <w:color w:val="31849B"/>
                <w:sz w:val="22"/>
                <w:szCs w:val="22"/>
                <w:shd w:val="clear" w:color="auto" w:fill="FFFFFF"/>
              </w:rPr>
              <w:t>.</w:t>
            </w:r>
          </w:p>
        </w:tc>
        <w:tc>
          <w:tcPr>
            <w:tcW w:w="454" w:type="pct"/>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54BF57BA" w14:textId="77777777" w:rsidR="006A761C" w:rsidRPr="00B04BF1" w:rsidRDefault="006A761C">
            <w:pPr>
              <w:pStyle w:val="Standard"/>
              <w:rPr>
                <w:rFonts w:ascii="Noto Sans" w:eastAsia="Noto Sans" w:hAnsi="Noto Sans" w:cs="Noto Sans"/>
                <w:sz w:val="22"/>
                <w:szCs w:val="22"/>
              </w:rPr>
            </w:pPr>
          </w:p>
        </w:tc>
      </w:tr>
    </w:tbl>
    <w:p w14:paraId="3DBF7031" w14:textId="77777777" w:rsidR="006A761C" w:rsidRPr="00B04BF1" w:rsidRDefault="006A761C" w:rsidP="006A761C">
      <w:pPr>
        <w:pStyle w:val="Standard"/>
      </w:pPr>
    </w:p>
    <w:p w14:paraId="525AD56B" w14:textId="559A47E8" w:rsidR="00B04BF1" w:rsidRDefault="00B04BF1" w:rsidP="00B04BF1">
      <w:pPr>
        <w:pStyle w:val="Heading1"/>
      </w:pPr>
      <w:r w:rsidRPr="00B04BF1">
        <w:br w:type="page"/>
      </w:r>
      <w:bookmarkStart w:id="7" w:name="_Toc224902844"/>
      <w:r w:rsidRPr="00B04BF1">
        <w:t>E. Notes</w:t>
      </w:r>
      <w:bookmarkEnd w:id="7"/>
    </w:p>
    <w:sectPr w:rsidR="00B04BF1" w:rsidSect="003456C1">
      <w:headerReference w:type="default" r:id="rId12"/>
      <w:footerReference w:type="default" r:id="rId13"/>
      <w:endnotePr>
        <w:numFmt w:val="decimal"/>
      </w:endnotePr>
      <w:pgSz w:w="11906" w:h="16838"/>
      <w:pgMar w:top="1514" w:right="851" w:bottom="1701" w:left="2552" w:header="709" w:footer="567"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50530A" w14:textId="77777777" w:rsidR="00EC0AB3" w:rsidRPr="00B04BF1" w:rsidRDefault="00EC0AB3"/>
  </w:endnote>
  <w:endnote w:type="continuationSeparator" w:id="0">
    <w:p w14:paraId="38168343" w14:textId="77777777" w:rsidR="00EC0AB3" w:rsidRPr="00B04BF1" w:rsidRDefault="00EC0AB3"/>
  </w:endnote>
  <w:endnote w:id="1">
    <w:p w14:paraId="743FE3E3" w14:textId="23E0B1D9" w:rsidR="006A761C" w:rsidRPr="00B04BF1" w:rsidRDefault="00B04BF1" w:rsidP="00B04BF1">
      <w:pPr>
        <w:pStyle w:val="Standard"/>
        <w:tabs>
          <w:tab w:val="left" w:pos="180"/>
        </w:tabs>
        <w:rPr>
          <w:rFonts w:ascii="Noto Sans" w:eastAsia="Noto Sans" w:hAnsi="Noto Sans" w:cs="Noto Sans"/>
          <w:color w:val="212121"/>
          <w:sz w:val="22"/>
          <w:szCs w:val="22"/>
        </w:rPr>
      </w:pPr>
      <w:r w:rsidRPr="00B04BF1">
        <w:rPr>
          <w:rFonts w:ascii="Noto Sans" w:eastAsia="Noto Sans" w:hAnsi="Noto Sans" w:cs="Noto Sans"/>
          <w:i/>
          <w:iCs/>
          <w:color w:val="212121"/>
          <w:sz w:val="22"/>
          <w:szCs w:val="22"/>
        </w:rPr>
        <w:t>(</w:t>
      </w:r>
      <w:r w:rsidR="006A761C" w:rsidRPr="00B04BF1">
        <w:rPr>
          <w:rFonts w:eastAsia="Noto Sans"/>
          <w:i/>
          <w:iCs/>
          <w:color w:val="212121"/>
          <w:sz w:val="22"/>
          <w:szCs w:val="22"/>
        </w:rPr>
        <w:endnoteRef/>
      </w:r>
      <w:r w:rsidRPr="00B04BF1">
        <w:rPr>
          <w:rFonts w:ascii="Noto Sans" w:eastAsia="Noto Sans" w:hAnsi="Noto Sans" w:cs="Noto Sans"/>
          <w:i/>
          <w:iCs/>
          <w:color w:val="212121"/>
          <w:sz w:val="22"/>
          <w:szCs w:val="22"/>
        </w:rPr>
        <w:t>)</w:t>
      </w:r>
      <w:r w:rsidR="006A761C" w:rsidRPr="00B04BF1">
        <w:rPr>
          <w:rFonts w:ascii="Noto Sans" w:eastAsia="Noto Sans" w:hAnsi="Noto Sans" w:cs="Noto Sans"/>
          <w:color w:val="212121"/>
          <w:sz w:val="22"/>
          <w:szCs w:val="22"/>
        </w:rPr>
        <w:t xml:space="preserve"> Consultar la </w:t>
      </w:r>
      <w:hyperlink r:id="rId1" w:history="1">
        <w:r w:rsidR="006A761C" w:rsidRPr="00B04BF1">
          <w:rPr>
            <w:rFonts w:ascii="Noto Sans" w:eastAsia="Noto Sans" w:hAnsi="Noto Sans"/>
            <w:color w:val="212121"/>
            <w:sz w:val="22"/>
            <w:szCs w:val="22"/>
          </w:rPr>
          <w:t>Resolució de la directora general de Primera Infància, Atenció a la Diversitat i Millora Educativa per la qual es regulen les mesures i suports per a l’atenció educativa inclusiva, així com els documents que se'n deriven</w:t>
        </w:r>
      </w:hyperlink>
    </w:p>
    <w:p w14:paraId="52165E5F" w14:textId="77777777" w:rsidR="006A761C" w:rsidRPr="00B04BF1" w:rsidRDefault="006A761C" w:rsidP="00B04BF1">
      <w:pPr>
        <w:pStyle w:val="EndnoteText"/>
        <w:rPr>
          <w:color w:val="0070C0"/>
          <w:sz w:val="22"/>
          <w:szCs w:val="22"/>
        </w:rPr>
      </w:pPr>
    </w:p>
  </w:endnote>
  <w:endnote w:id="2">
    <w:p w14:paraId="3F2F335C" w14:textId="1B035B12" w:rsidR="006A761C" w:rsidRPr="00B04BF1" w:rsidRDefault="00B04BF1" w:rsidP="00B04BF1">
      <w:pPr>
        <w:pStyle w:val="EndnoteText"/>
        <w:rPr>
          <w:sz w:val="22"/>
          <w:szCs w:val="22"/>
        </w:rPr>
      </w:pPr>
      <w:r w:rsidRPr="00B04BF1">
        <w:rPr>
          <w:i/>
          <w:iCs/>
          <w:sz w:val="22"/>
          <w:szCs w:val="22"/>
        </w:rPr>
        <w:t>(</w:t>
      </w:r>
      <w:r w:rsidR="006A761C" w:rsidRPr="00B04BF1">
        <w:rPr>
          <w:rStyle w:val="EndnoteReference"/>
          <w:i/>
          <w:iCs/>
          <w:sz w:val="22"/>
          <w:szCs w:val="22"/>
          <w:vertAlign w:val="baseline"/>
        </w:rPr>
        <w:endnoteRef/>
      </w:r>
      <w:r w:rsidRPr="00B04BF1">
        <w:rPr>
          <w:i/>
          <w:iCs/>
          <w:sz w:val="22"/>
          <w:szCs w:val="22"/>
        </w:rPr>
        <w:t>)</w:t>
      </w:r>
      <w:r w:rsidR="006A761C" w:rsidRPr="00B04BF1">
        <w:rPr>
          <w:sz w:val="22"/>
          <w:szCs w:val="22"/>
        </w:rPr>
        <w:t xml:space="preserve"> Consultar la </w:t>
      </w:r>
      <w:hyperlink r:id="rId2" w:history="1">
        <w:r w:rsidR="006A761C" w:rsidRPr="00B04BF1">
          <w:rPr>
            <w:rStyle w:val="Hyperlink"/>
            <w:color w:val="auto"/>
            <w:sz w:val="22"/>
            <w:szCs w:val="22"/>
          </w:rPr>
          <w:t>Instrucció 30/2025 de la directora general de Primera Infància, Atenció a la Diversitat i Millora Educativa sobre l’organització i el funcionament dels equips d’orientació i suport a l’aprenentatge per al curs 2025-2026</w:t>
        </w:r>
      </w:hyperlink>
    </w:p>
    <w:p w14:paraId="4EC2AFCD" w14:textId="77777777" w:rsidR="00B04BF1" w:rsidRPr="00B04BF1" w:rsidRDefault="00B04BF1" w:rsidP="00B04BF1">
      <w:pPr>
        <w:pStyle w:val="EndnoteText"/>
        <w:rPr>
          <w:sz w:val="22"/>
          <w:szCs w:val="22"/>
        </w:rPr>
      </w:pPr>
    </w:p>
  </w:endnote>
  <w:endnote w:id="3">
    <w:p w14:paraId="551B6187" w14:textId="22C50554" w:rsidR="00B04BF1" w:rsidRPr="00B04BF1" w:rsidRDefault="00B04BF1" w:rsidP="00B04BF1">
      <w:r w:rsidRPr="00B04BF1">
        <w:rPr>
          <w:i/>
          <w:iCs/>
        </w:rPr>
        <w:t>(</w:t>
      </w:r>
      <w:r w:rsidRPr="00B04BF1">
        <w:rPr>
          <w:rStyle w:val="EndnoteReference"/>
          <w:i/>
          <w:iCs/>
          <w:vertAlign w:val="baseline"/>
        </w:rPr>
        <w:endnoteRef/>
      </w:r>
      <w:r w:rsidRPr="00B04BF1">
        <w:rPr>
          <w:i/>
          <w:iCs/>
        </w:rPr>
        <w:t>)</w:t>
      </w:r>
      <w:r w:rsidRPr="00B04BF1">
        <w:t xml:space="preserve"> El PALIC recull els procediments d'actuació del centre i les mesures organitzatives i curriculars, per a l’atenció específica d’alumnes d’incorporació tardana amb dèficit de coneixement de llengua catalana i, si també fos el cas, de llengua castellana. Pot ser tractat com un document institucional en si mateix, o com una part del Projecte Lingüístic de Centre (i, si així es considera, inserit en aquest) o com una part del Pla d’Atenció a la Diversitat (i, si així es considera, inserit en aquest).</w:t>
      </w:r>
    </w:p>
    <w:p w14:paraId="19FB85DE" w14:textId="77777777" w:rsidR="00B04BF1" w:rsidRPr="00B04BF1" w:rsidRDefault="00B04BF1" w:rsidP="00B04BF1"/>
  </w:endnote>
  <w:endnote w:id="4">
    <w:p w14:paraId="699DBEA8" w14:textId="6E3AFDA0" w:rsidR="006A761C" w:rsidRPr="00B04BF1" w:rsidRDefault="00B04BF1" w:rsidP="00B04BF1">
      <w:r w:rsidRPr="00B04BF1">
        <w:rPr>
          <w:i/>
          <w:iCs/>
          <w:szCs w:val="22"/>
        </w:rPr>
        <w:t>(</w:t>
      </w:r>
      <w:r w:rsidR="006A761C" w:rsidRPr="00B04BF1">
        <w:rPr>
          <w:rStyle w:val="EndnoteReference"/>
          <w:i/>
          <w:iCs/>
          <w:szCs w:val="22"/>
          <w:vertAlign w:val="baseline"/>
        </w:rPr>
        <w:endnoteRef/>
      </w:r>
      <w:r w:rsidRPr="00B04BF1">
        <w:rPr>
          <w:i/>
          <w:iCs/>
          <w:szCs w:val="22"/>
        </w:rPr>
        <w:t xml:space="preserve">) </w:t>
      </w:r>
      <w:r w:rsidR="006A761C" w:rsidRPr="00B04BF1">
        <w:rPr>
          <w:szCs w:val="22"/>
        </w:rPr>
        <w:t xml:space="preserve"> D’acord amb l’article 5 del </w:t>
      </w:r>
      <w:hyperlink r:id="rId3" w:history="1">
        <w:r w:rsidR="006A761C" w:rsidRPr="00B04BF1">
          <w:rPr>
            <w:rStyle w:val="Hyperlink"/>
            <w:color w:val="auto"/>
            <w:szCs w:val="22"/>
          </w:rPr>
          <w:t>Decret 39/2011, de 29 d'abril, pel qual es regula l'atenció a la diversitat i l'orientació educativa als centres educatius no universitaris sostinguts amb fons públics</w:t>
        </w:r>
      </w:hyperlink>
      <w:r w:rsidR="006A761C" w:rsidRPr="00B04BF1">
        <w:rPr>
          <w:szCs w:val="22"/>
        </w:rPr>
        <w:t xml:space="preserve"> i, amb l’article 58.2 del </w:t>
      </w:r>
      <w:hyperlink r:id="rId4" w:history="1">
        <w:r w:rsidR="006A761C" w:rsidRPr="00B04BF1">
          <w:rPr>
            <w:rStyle w:val="Hyperlink"/>
            <w:color w:val="auto"/>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B04BF1">
        <w:t>.</w:t>
      </w:r>
    </w:p>
    <w:p w14:paraId="55AB2840" w14:textId="77777777" w:rsidR="00B04BF1" w:rsidRPr="00B04BF1" w:rsidRDefault="00B04BF1" w:rsidP="006A761C">
      <w:pPr>
        <w:pStyle w:val="EndnoteText"/>
        <w:jc w:val="both"/>
        <w:rPr>
          <w:sz w:val="22"/>
          <w:szCs w:val="22"/>
        </w:rPr>
      </w:pPr>
    </w:p>
  </w:endnote>
  <w:endnote w:id="5">
    <w:p w14:paraId="5959ED9C" w14:textId="25FBE06C" w:rsidR="00C52067" w:rsidRDefault="00C52067" w:rsidP="00C52067">
      <w:r w:rsidRPr="00C52067">
        <w:rPr>
          <w:i/>
          <w:iCs/>
        </w:rPr>
        <w:t>(</w:t>
      </w:r>
      <w:r w:rsidRPr="00C52067">
        <w:rPr>
          <w:rStyle w:val="EndnoteReference"/>
          <w:i/>
          <w:iCs/>
          <w:vertAlign w:val="baseline"/>
        </w:rPr>
        <w:endnoteRef/>
      </w:r>
      <w:r w:rsidRPr="00C52067">
        <w:rPr>
          <w:i/>
          <w:iCs/>
        </w:rPr>
        <w:t>)</w:t>
      </w:r>
      <w:r w:rsidRPr="00C52067">
        <w:t xml:space="preserve"> </w:t>
      </w:r>
      <w:r w:rsidRPr="00C52067">
        <w:rPr>
          <w:szCs w:val="22"/>
        </w:rPr>
        <w:t xml:space="preserve">Article 5.2 del </w:t>
      </w:r>
      <w:hyperlink r:id="rId5" w:history="1">
        <w:r w:rsidRPr="00C52067">
          <w:rPr>
            <w:rStyle w:val="Hyperlink"/>
            <w:color w:val="auto"/>
            <w:szCs w:val="22"/>
          </w:rPr>
          <w:t>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p>
    <w:p w14:paraId="10CDCD4C" w14:textId="77777777" w:rsidR="00C52067" w:rsidRPr="00C52067" w:rsidRDefault="00C52067" w:rsidP="00C52067">
      <w:pPr>
        <w:rPr>
          <w:szCs w:val="22"/>
          <w:lang w:val="es-ES"/>
        </w:rPr>
      </w:pPr>
    </w:p>
  </w:endnote>
  <w:endnote w:id="6">
    <w:p w14:paraId="5DB4326C" w14:textId="1D87F261" w:rsidR="00C52067" w:rsidRPr="00C52067" w:rsidRDefault="00C52067" w:rsidP="00C52067">
      <w:pPr>
        <w:rPr>
          <w:szCs w:val="22"/>
        </w:rPr>
      </w:pPr>
      <w:r w:rsidRPr="00C52067">
        <w:rPr>
          <w:i/>
          <w:iCs/>
          <w:szCs w:val="22"/>
        </w:rPr>
        <w:t>(</w:t>
      </w:r>
      <w:r w:rsidRPr="00C52067">
        <w:rPr>
          <w:rStyle w:val="EndnoteReference"/>
          <w:i/>
          <w:iCs/>
          <w:szCs w:val="22"/>
          <w:vertAlign w:val="baseline"/>
        </w:rPr>
        <w:endnoteRef/>
      </w:r>
      <w:r w:rsidRPr="00C52067">
        <w:rPr>
          <w:i/>
          <w:iCs/>
          <w:szCs w:val="22"/>
        </w:rPr>
        <w:t>)</w:t>
      </w:r>
      <w:r w:rsidRPr="00C52067">
        <w:rPr>
          <w:szCs w:val="22"/>
        </w:rPr>
        <w:t xml:space="preserve"> </w:t>
      </w:r>
      <w:proofErr w:type="spellStart"/>
      <w:r w:rsidRPr="00C52067">
        <w:rPr>
          <w:szCs w:val="22"/>
        </w:rPr>
        <w:t>Indicau</w:t>
      </w:r>
      <w:proofErr w:type="spellEnd"/>
      <w:r w:rsidRPr="00C52067">
        <w:rPr>
          <w:szCs w:val="22"/>
        </w:rPr>
        <w:t xml:space="preserve"> en quines pàgines del document es troba cada un dels apartats, especialment aquells que valoreu amb 3 o 4.</w:t>
      </w:r>
    </w:p>
    <w:p w14:paraId="076B8991" w14:textId="64FF4534" w:rsidR="00C52067" w:rsidRPr="00C52067" w:rsidRDefault="00C52067">
      <w:pPr>
        <w:pStyle w:val="EndnoteText"/>
        <w:rPr>
          <w:lang w:val="es-E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Noto Sans">
    <w:altName w:val="Calibri"/>
    <w:charset w:val="00"/>
    <w:family w:val="swiss"/>
    <w:pitch w:val="variable"/>
    <w:sig w:usb0="E00002FF" w:usb1="4000201F" w:usb2="08000029" w:usb3="00000000" w:csb0="0000019F" w:csb1="00000000"/>
  </w:font>
  <w:font w:name="Liberation Serif">
    <w:altName w:val="Times New Roman"/>
    <w:charset w:val="00"/>
    <w:family w:val="roman"/>
    <w:pitch w:val="variable"/>
    <w:sig w:usb0="E0000AFF" w:usb1="500078FF" w:usb2="00000021" w:usb3="00000000" w:csb0="000001BF"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roman"/>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ptos Display">
    <w:panose1 w:val="00000000000000000000"/>
    <w:charset w:val="00"/>
    <w:family w:val="roman"/>
    <w:notTrueType/>
    <w:pitch w:val="default"/>
  </w:font>
  <w:font w:name="Aptos">
    <w:panose1 w:val="00000000000000000000"/>
    <w:charset w:val="00"/>
    <w:family w:val="roman"/>
    <w:notTrueType/>
    <w:pitch w:val="default"/>
  </w:font>
  <w:font w:name="Bariol">
    <w:altName w:val="Calibri"/>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0DA84" w14:textId="77777777" w:rsidR="00D54918" w:rsidRPr="00B04BF1" w:rsidRDefault="009376ED">
    <w:pPr>
      <w:widowControl w:val="0"/>
      <w:jc w:val="right"/>
      <w:rPr>
        <w:sz w:val="18"/>
        <w:szCs w:val="18"/>
      </w:rPr>
    </w:pPr>
    <w:r w:rsidRPr="00B04BF1">
      <w:rPr>
        <w:color w:val="000000"/>
        <w:sz w:val="18"/>
        <w:szCs w:val="18"/>
      </w:rPr>
      <w:fldChar w:fldCharType="begin"/>
    </w:r>
    <w:r w:rsidRPr="00B04BF1">
      <w:rPr>
        <w:color w:val="000000"/>
        <w:sz w:val="18"/>
        <w:szCs w:val="18"/>
      </w:rPr>
      <w:instrText xml:space="preserve"> PAGE </w:instrText>
    </w:r>
    <w:r w:rsidRPr="00B04BF1">
      <w:rPr>
        <w:color w:val="000000"/>
        <w:sz w:val="18"/>
        <w:szCs w:val="18"/>
      </w:rPr>
      <w:fldChar w:fldCharType="separate"/>
    </w:r>
    <w:r w:rsidRPr="00B04BF1">
      <w:rPr>
        <w:color w:val="000000"/>
        <w:sz w:val="18"/>
        <w:szCs w:val="18"/>
      </w:rPr>
      <w:t>8</w:t>
    </w:r>
    <w:r w:rsidRPr="00B04BF1">
      <w:rPr>
        <w:color w:val="000000"/>
        <w:sz w:val="18"/>
        <w:szCs w:val="18"/>
      </w:rPr>
      <w:fldChar w:fldCharType="end"/>
    </w:r>
    <w:r w:rsidRPr="00B04BF1">
      <w:rPr>
        <w:color w:val="000000"/>
        <w:sz w:val="18"/>
        <w:szCs w:val="18"/>
      </w:rPr>
      <w:t xml:space="preserve"> de </w:t>
    </w:r>
    <w:r w:rsidRPr="00B04BF1">
      <w:rPr>
        <w:color w:val="000000"/>
        <w:sz w:val="18"/>
        <w:szCs w:val="18"/>
      </w:rPr>
      <w:fldChar w:fldCharType="begin"/>
    </w:r>
    <w:r w:rsidRPr="00B04BF1">
      <w:rPr>
        <w:color w:val="000000"/>
        <w:sz w:val="18"/>
        <w:szCs w:val="18"/>
      </w:rPr>
      <w:instrText xml:space="preserve"> NUMPAGES </w:instrText>
    </w:r>
    <w:r w:rsidRPr="00B04BF1">
      <w:rPr>
        <w:color w:val="000000"/>
        <w:sz w:val="18"/>
        <w:szCs w:val="18"/>
      </w:rPr>
      <w:fldChar w:fldCharType="separate"/>
    </w:r>
    <w:r w:rsidRPr="00B04BF1">
      <w:rPr>
        <w:color w:val="000000"/>
        <w:sz w:val="18"/>
        <w:szCs w:val="18"/>
      </w:rPr>
      <w:t>9</w:t>
    </w:r>
    <w:r w:rsidRPr="00B04BF1">
      <w:rPr>
        <w:color w:val="000000"/>
        <w:sz w:val="18"/>
        <w:szCs w:val="18"/>
      </w:rPr>
      <w:fldChar w:fldCharType="end"/>
    </w:r>
  </w:p>
  <w:p w14:paraId="0A5C0459" w14:textId="77777777" w:rsidR="00D54918" w:rsidRPr="00B04BF1" w:rsidRDefault="00D54918">
    <w:pPr>
      <w:widowControl w:val="0"/>
      <w:spacing w:line="276" w:lineRule="auto"/>
      <w:rPr>
        <w:color w:val="00000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3C7ACC" w14:textId="77777777" w:rsidR="00EC0AB3" w:rsidRPr="00B04BF1" w:rsidRDefault="00EC0AB3">
      <w:r w:rsidRPr="00B04BF1">
        <w:rPr>
          <w:color w:val="000000"/>
        </w:rPr>
        <w:separator/>
      </w:r>
    </w:p>
  </w:footnote>
  <w:footnote w:type="continuationSeparator" w:id="0">
    <w:p w14:paraId="652AB32C" w14:textId="77777777" w:rsidR="00EC0AB3" w:rsidRPr="00B04BF1" w:rsidRDefault="00EC0AB3">
      <w:r w:rsidRPr="00B04BF1">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09C63" w14:textId="3CAC54CE" w:rsidR="00D54918" w:rsidRPr="00B04BF1" w:rsidRDefault="003456C1">
    <w:pPr>
      <w:widowControl w:val="0"/>
      <w:pBdr>
        <w:bottom w:val="single" w:sz="4" w:space="1" w:color="000000"/>
      </w:pBdr>
      <w:jc w:val="right"/>
    </w:pPr>
    <w:r w:rsidRPr="00B04BF1">
      <w:rPr>
        <w:noProof/>
      </w:rPr>
      <w:drawing>
        <wp:anchor distT="0" distB="0" distL="114300" distR="114300" simplePos="0" relativeHeight="251658240" behindDoc="1" locked="0" layoutInCell="1" allowOverlap="1" wp14:anchorId="233163DA" wp14:editId="3511E7F4">
          <wp:simplePos x="0" y="0"/>
          <wp:positionH relativeFrom="margin">
            <wp:posOffset>-1040765</wp:posOffset>
          </wp:positionH>
          <wp:positionV relativeFrom="paragraph">
            <wp:posOffset>-82550</wp:posOffset>
          </wp:positionV>
          <wp:extent cx="486000" cy="820800"/>
          <wp:effectExtent l="0" t="0" r="9525" b="0"/>
          <wp:wrapNone/>
          <wp:docPr id="109210849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486000" cy="82080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6A761C" w:rsidRPr="00B04BF1">
      <w:rPr>
        <w:sz w:val="16"/>
        <w:szCs w:val="16"/>
      </w:rPr>
      <w:t xml:space="preserve"> PAD. Actualització  març  de  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980CC7"/>
    <w:multiLevelType w:val="multilevel"/>
    <w:tmpl w:val="A668929C"/>
    <w:styleLink w:val="WWNum4"/>
    <w:lvl w:ilvl="0">
      <w:numFmt w:val="bullet"/>
      <w:lvlText w:val="●"/>
      <w:lvlJc w:val="left"/>
      <w:pPr>
        <w:ind w:left="720" w:hanging="360"/>
      </w:pPr>
      <w:rPr>
        <w:rFonts w:ascii="Noto Sans Symbols" w:eastAsia="Noto Sans Symbols" w:hAnsi="Noto Sans Symbols" w:cs="Noto Sans Symbols"/>
        <w:b w:val="0"/>
        <w:position w:val="0"/>
        <w:sz w:val="20"/>
        <w:szCs w:val="20"/>
        <w:u w:val="none"/>
        <w:vertAlign w:val="baseline"/>
      </w:rPr>
    </w:lvl>
    <w:lvl w:ilvl="1">
      <w:start w:val="1"/>
      <w:numFmt w:val="decimal"/>
      <w:lvlText w:val=".%2."/>
      <w:lvlJc w:val="left"/>
      <w:pPr>
        <w:ind w:left="1191" w:hanging="471"/>
      </w:pPr>
      <w:rPr>
        <w:position w:val="0"/>
        <w:vertAlign w:val="baseline"/>
      </w:rPr>
    </w:lvl>
    <w:lvl w:ilvl="2">
      <w:start w:val="1"/>
      <w:numFmt w:val="lowerLetter"/>
      <w:lvlText w:val=" %3)"/>
      <w:lvlJc w:val="left"/>
      <w:pPr>
        <w:ind w:left="1440" w:hanging="360"/>
      </w:pPr>
      <w:rPr>
        <w:position w:val="0"/>
        <w:vertAlign w:val="baseline"/>
      </w:rPr>
    </w:lvl>
    <w:lvl w:ilvl="3">
      <w:numFmt w:val="bullet"/>
      <w:lvlText w:val="●"/>
      <w:lvlJc w:val="left"/>
      <w:pPr>
        <w:ind w:left="1800" w:hanging="360"/>
      </w:pPr>
      <w:rPr>
        <w:position w:val="0"/>
        <w:vertAlign w:val="baseline"/>
      </w:rPr>
    </w:lvl>
    <w:lvl w:ilvl="4">
      <w:numFmt w:val="bullet"/>
      <w:lvlText w:val="●"/>
      <w:lvlJc w:val="left"/>
      <w:pPr>
        <w:ind w:left="2160" w:hanging="360"/>
      </w:pPr>
      <w:rPr>
        <w:position w:val="0"/>
        <w:vertAlign w:val="baseline"/>
      </w:rPr>
    </w:lvl>
    <w:lvl w:ilvl="5">
      <w:numFmt w:val="bullet"/>
      <w:lvlText w:val="●"/>
      <w:lvlJc w:val="left"/>
      <w:pPr>
        <w:ind w:left="2520" w:hanging="360"/>
      </w:pPr>
      <w:rPr>
        <w:position w:val="0"/>
        <w:vertAlign w:val="baseline"/>
      </w:rPr>
    </w:lvl>
    <w:lvl w:ilvl="6">
      <w:numFmt w:val="bullet"/>
      <w:lvlText w:val="●"/>
      <w:lvlJc w:val="left"/>
      <w:pPr>
        <w:ind w:left="2880" w:hanging="360"/>
      </w:pPr>
      <w:rPr>
        <w:position w:val="0"/>
        <w:vertAlign w:val="baseline"/>
      </w:rPr>
    </w:lvl>
    <w:lvl w:ilvl="7">
      <w:numFmt w:val="bullet"/>
      <w:lvlText w:val="●"/>
      <w:lvlJc w:val="left"/>
      <w:pPr>
        <w:ind w:left="3240" w:hanging="360"/>
      </w:pPr>
      <w:rPr>
        <w:position w:val="0"/>
        <w:vertAlign w:val="baseline"/>
      </w:rPr>
    </w:lvl>
    <w:lvl w:ilvl="8">
      <w:numFmt w:val="bullet"/>
      <w:lvlText w:val="●"/>
      <w:lvlJc w:val="left"/>
      <w:pPr>
        <w:ind w:left="3600" w:hanging="360"/>
      </w:pPr>
      <w:rPr>
        <w:position w:val="0"/>
        <w:vertAlign w:val="baseline"/>
      </w:rPr>
    </w:lvl>
  </w:abstractNum>
  <w:abstractNum w:abstractNumId="1" w15:restartNumberingAfterBreak="0">
    <w:nsid w:val="49172FCB"/>
    <w:multiLevelType w:val="multilevel"/>
    <w:tmpl w:val="81CA8D7E"/>
    <w:styleLink w:val="WWNum1"/>
    <w:lvl w:ilvl="0">
      <w:numFmt w:val="bullet"/>
      <w:lvlText w:val="−"/>
      <w:lvlJc w:val="left"/>
      <w:pPr>
        <w:ind w:left="170" w:hanging="170"/>
      </w:pPr>
      <w:rPr>
        <w:rFonts w:ascii="Noto Sans" w:eastAsia="Noto Sans" w:hAnsi="Noto Sans" w:cs="Noto Sans"/>
        <w:b w:val="0"/>
        <w:position w:val="0"/>
        <w:sz w:val="26"/>
        <w:szCs w:val="22"/>
        <w:vertAlign w:val="baseline"/>
      </w:rPr>
    </w:lvl>
    <w:lvl w:ilvl="1">
      <w:numFmt w:val="bullet"/>
      <w:lvlText w:val="−"/>
      <w:lvlJc w:val="left"/>
      <w:pPr>
        <w:ind w:left="340" w:hanging="170"/>
      </w:pPr>
      <w:rPr>
        <w:position w:val="0"/>
        <w:vertAlign w:val="baseline"/>
      </w:rPr>
    </w:lvl>
    <w:lvl w:ilvl="2">
      <w:numFmt w:val="bullet"/>
      <w:lvlText w:val="−"/>
      <w:lvlJc w:val="left"/>
      <w:pPr>
        <w:ind w:left="510" w:hanging="170"/>
      </w:pPr>
      <w:rPr>
        <w:position w:val="0"/>
        <w:vertAlign w:val="baseline"/>
      </w:rPr>
    </w:lvl>
    <w:lvl w:ilvl="3">
      <w:numFmt w:val="bullet"/>
      <w:lvlText w:val="−"/>
      <w:lvlJc w:val="left"/>
      <w:pPr>
        <w:ind w:left="680" w:hanging="170"/>
      </w:pPr>
      <w:rPr>
        <w:position w:val="0"/>
        <w:vertAlign w:val="baseline"/>
      </w:rPr>
    </w:lvl>
    <w:lvl w:ilvl="4">
      <w:numFmt w:val="bullet"/>
      <w:lvlText w:val="−"/>
      <w:lvlJc w:val="left"/>
      <w:pPr>
        <w:ind w:left="850" w:hanging="170"/>
      </w:pPr>
      <w:rPr>
        <w:position w:val="0"/>
        <w:vertAlign w:val="baseline"/>
      </w:rPr>
    </w:lvl>
    <w:lvl w:ilvl="5">
      <w:numFmt w:val="bullet"/>
      <w:lvlText w:val="−"/>
      <w:lvlJc w:val="left"/>
      <w:pPr>
        <w:ind w:left="1020" w:hanging="170"/>
      </w:pPr>
      <w:rPr>
        <w:position w:val="0"/>
        <w:vertAlign w:val="baseline"/>
      </w:rPr>
    </w:lvl>
    <w:lvl w:ilvl="6">
      <w:numFmt w:val="bullet"/>
      <w:lvlText w:val="−"/>
      <w:lvlJc w:val="left"/>
      <w:pPr>
        <w:ind w:left="1191" w:hanging="170"/>
      </w:pPr>
      <w:rPr>
        <w:position w:val="0"/>
        <w:vertAlign w:val="baseline"/>
      </w:rPr>
    </w:lvl>
    <w:lvl w:ilvl="7">
      <w:numFmt w:val="bullet"/>
      <w:lvlText w:val="−"/>
      <w:lvlJc w:val="left"/>
      <w:pPr>
        <w:ind w:left="1361" w:hanging="170"/>
      </w:pPr>
      <w:rPr>
        <w:position w:val="0"/>
        <w:vertAlign w:val="baseline"/>
      </w:rPr>
    </w:lvl>
    <w:lvl w:ilvl="8">
      <w:numFmt w:val="bullet"/>
      <w:lvlText w:val="−"/>
      <w:lvlJc w:val="left"/>
      <w:pPr>
        <w:ind w:left="1531" w:hanging="170"/>
      </w:pPr>
      <w:rPr>
        <w:position w:val="0"/>
        <w:vertAlign w:val="baseline"/>
      </w:rPr>
    </w:lvl>
  </w:abstractNum>
  <w:abstractNum w:abstractNumId="2" w15:restartNumberingAfterBreak="0">
    <w:nsid w:val="494E79A6"/>
    <w:multiLevelType w:val="multilevel"/>
    <w:tmpl w:val="4A26E11A"/>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3" w15:restartNumberingAfterBreak="0">
    <w:nsid w:val="50383158"/>
    <w:multiLevelType w:val="multilevel"/>
    <w:tmpl w:val="61D22DF4"/>
    <w:styleLink w:val="WWNum3"/>
    <w:lvl w:ilvl="0">
      <w:numFmt w:val="bullet"/>
      <w:lvlText w:val="●"/>
      <w:lvlJc w:val="left"/>
      <w:pPr>
        <w:ind w:left="227" w:hanging="227"/>
      </w:pPr>
      <w:rPr>
        <w:rFonts w:ascii="Noto Sans Symbols" w:eastAsia="Noto Sans Symbols" w:hAnsi="Noto Sans Symbols" w:cs="Noto Sans Symbols"/>
        <w:b w:val="0"/>
        <w:position w:val="0"/>
        <w:sz w:val="22"/>
        <w:szCs w:val="18"/>
        <w:u w:val="none"/>
        <w:vertAlign w:val="baseline"/>
      </w:rPr>
    </w:lvl>
    <w:lvl w:ilvl="1">
      <w:numFmt w:val="bullet"/>
      <w:lvlText w:val="●"/>
      <w:lvlJc w:val="left"/>
      <w:pPr>
        <w:ind w:left="454" w:hanging="227"/>
      </w:pPr>
      <w:rPr>
        <w:rFonts w:ascii="Noto Sans Symbols" w:eastAsia="Noto Sans Symbols" w:hAnsi="Noto Sans Symbols" w:cs="Noto Sans Symbols"/>
        <w:position w:val="0"/>
        <w:sz w:val="18"/>
        <w:szCs w:val="18"/>
        <w:u w:val="none"/>
        <w:vertAlign w:val="baseline"/>
      </w:rPr>
    </w:lvl>
    <w:lvl w:ilvl="2">
      <w:numFmt w:val="bullet"/>
      <w:lvlText w:val="●"/>
      <w:lvlJc w:val="left"/>
      <w:pPr>
        <w:ind w:left="680" w:hanging="227"/>
      </w:pPr>
      <w:rPr>
        <w:rFonts w:ascii="Noto Sans Symbols" w:eastAsia="Noto Sans Symbols" w:hAnsi="Noto Sans Symbols" w:cs="Noto Sans Symbols"/>
        <w:position w:val="0"/>
        <w:sz w:val="18"/>
        <w:szCs w:val="18"/>
        <w:u w:val="none"/>
        <w:vertAlign w:val="baseline"/>
      </w:rPr>
    </w:lvl>
    <w:lvl w:ilvl="3">
      <w:numFmt w:val="bullet"/>
      <w:lvlText w:val="●"/>
      <w:lvlJc w:val="left"/>
      <w:pPr>
        <w:ind w:left="907" w:hanging="227"/>
      </w:pPr>
      <w:rPr>
        <w:rFonts w:ascii="Noto Sans Symbols" w:eastAsia="Noto Sans Symbols" w:hAnsi="Noto Sans Symbols" w:cs="Noto Sans Symbols"/>
        <w:position w:val="0"/>
        <w:sz w:val="18"/>
        <w:szCs w:val="18"/>
        <w:u w:val="none"/>
        <w:vertAlign w:val="baseline"/>
      </w:rPr>
    </w:lvl>
    <w:lvl w:ilvl="4">
      <w:numFmt w:val="bullet"/>
      <w:lvlText w:val="●"/>
      <w:lvlJc w:val="left"/>
      <w:pPr>
        <w:ind w:left="1134" w:hanging="227"/>
      </w:pPr>
      <w:rPr>
        <w:rFonts w:ascii="Noto Sans Symbols" w:eastAsia="Noto Sans Symbols" w:hAnsi="Noto Sans Symbols" w:cs="Noto Sans Symbols"/>
        <w:position w:val="0"/>
        <w:sz w:val="18"/>
        <w:szCs w:val="18"/>
        <w:u w:val="none"/>
        <w:vertAlign w:val="baseline"/>
      </w:rPr>
    </w:lvl>
    <w:lvl w:ilvl="5">
      <w:numFmt w:val="bullet"/>
      <w:lvlText w:val="●"/>
      <w:lvlJc w:val="left"/>
      <w:pPr>
        <w:ind w:left="1361" w:hanging="227"/>
      </w:pPr>
      <w:rPr>
        <w:rFonts w:ascii="Noto Sans Symbols" w:eastAsia="Noto Sans Symbols" w:hAnsi="Noto Sans Symbols" w:cs="Noto Sans Symbols"/>
        <w:position w:val="0"/>
        <w:sz w:val="18"/>
        <w:szCs w:val="18"/>
        <w:u w:val="none"/>
        <w:vertAlign w:val="baseline"/>
      </w:rPr>
    </w:lvl>
    <w:lvl w:ilvl="6">
      <w:numFmt w:val="bullet"/>
      <w:lvlText w:val="●"/>
      <w:lvlJc w:val="left"/>
      <w:pPr>
        <w:ind w:left="1587" w:hanging="227"/>
      </w:pPr>
      <w:rPr>
        <w:rFonts w:ascii="Noto Sans Symbols" w:eastAsia="Noto Sans Symbols" w:hAnsi="Noto Sans Symbols" w:cs="Noto Sans Symbols"/>
        <w:position w:val="0"/>
        <w:sz w:val="18"/>
        <w:szCs w:val="18"/>
        <w:u w:val="none"/>
        <w:vertAlign w:val="baseline"/>
      </w:rPr>
    </w:lvl>
    <w:lvl w:ilvl="7">
      <w:numFmt w:val="bullet"/>
      <w:lvlText w:val="●"/>
      <w:lvlJc w:val="left"/>
      <w:pPr>
        <w:ind w:left="1814" w:hanging="226"/>
      </w:pPr>
      <w:rPr>
        <w:rFonts w:ascii="Noto Sans Symbols" w:eastAsia="Noto Sans Symbols" w:hAnsi="Noto Sans Symbols" w:cs="Noto Sans Symbols"/>
        <w:position w:val="0"/>
        <w:sz w:val="18"/>
        <w:szCs w:val="18"/>
        <w:u w:val="none"/>
        <w:vertAlign w:val="baseline"/>
      </w:rPr>
    </w:lvl>
    <w:lvl w:ilvl="8">
      <w:numFmt w:val="bullet"/>
      <w:lvlText w:val="●"/>
      <w:lvlJc w:val="left"/>
      <w:pPr>
        <w:ind w:left="2041" w:hanging="227"/>
      </w:pPr>
      <w:rPr>
        <w:rFonts w:ascii="Noto Sans Symbols" w:eastAsia="Noto Sans Symbols" w:hAnsi="Noto Sans Symbols" w:cs="Noto Sans Symbols"/>
        <w:position w:val="0"/>
        <w:sz w:val="18"/>
        <w:szCs w:val="18"/>
        <w:u w:val="none"/>
        <w:vertAlign w:val="baseline"/>
      </w:rPr>
    </w:lvl>
  </w:abstractNum>
  <w:abstractNum w:abstractNumId="4" w15:restartNumberingAfterBreak="0">
    <w:nsid w:val="5C15596F"/>
    <w:multiLevelType w:val="hybridMultilevel"/>
    <w:tmpl w:val="528AC988"/>
    <w:lvl w:ilvl="0" w:tplc="0C0A000F">
      <w:start w:val="1"/>
      <w:numFmt w:val="decimal"/>
      <w:lvlText w:val="%1."/>
      <w:lvlJc w:val="left"/>
      <w:pPr>
        <w:ind w:left="720" w:hanging="360"/>
      </w:pPr>
    </w:lvl>
    <w:lvl w:ilvl="1" w:tplc="2564C6F8">
      <w:start w:val="1"/>
      <w:numFmt w:val="decimal"/>
      <w:lvlText w:val="6.%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5E582142"/>
    <w:multiLevelType w:val="multilevel"/>
    <w:tmpl w:val="0F906524"/>
    <w:styleLink w:val="WWNum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7A2F1F38"/>
    <w:multiLevelType w:val="multilevel"/>
    <w:tmpl w:val="B5120AC0"/>
    <w:styleLink w:val="WWNum5"/>
    <w:lvl w:ilvl="0">
      <w:start w:val="1"/>
      <w:numFmt w:val="decimal"/>
      <w:lvlText w:val=" %1."/>
      <w:lvlJc w:val="left"/>
      <w:pPr>
        <w:ind w:left="720" w:hanging="360"/>
      </w:pPr>
      <w:rPr>
        <w:rFonts w:ascii="Noto Sans" w:hAnsi="Noto Sans"/>
        <w:position w:val="0"/>
        <w:sz w:val="22"/>
        <w:vertAlign w:val="baseline"/>
      </w:rPr>
    </w:lvl>
    <w:lvl w:ilvl="1">
      <w:start w:val="1"/>
      <w:numFmt w:val="lowerLetter"/>
      <w:lvlText w:val=" %2)"/>
      <w:lvlJc w:val="left"/>
      <w:pPr>
        <w:ind w:left="1080" w:hanging="360"/>
      </w:pPr>
      <w:rPr>
        <w:rFonts w:ascii="Noto Sans" w:hAnsi="Noto Sans"/>
        <w:position w:val="0"/>
        <w:sz w:val="22"/>
        <w:vertAlign w:val="baseline"/>
      </w:rPr>
    </w:lvl>
    <w:lvl w:ilvl="2">
      <w:numFmt w:val="bullet"/>
      <w:lvlText w:val="●"/>
      <w:lvlJc w:val="left"/>
      <w:pPr>
        <w:ind w:left="1440" w:hanging="360"/>
      </w:pPr>
      <w:rPr>
        <w:rFonts w:ascii="Noto Sans Symbols" w:eastAsia="Noto Sans Symbols" w:hAnsi="Noto Sans Symbols" w:cs="Noto Sans Symbols"/>
        <w:position w:val="0"/>
        <w:vertAlign w:val="baseline"/>
      </w:rPr>
    </w:lvl>
    <w:lvl w:ilvl="3">
      <w:numFmt w:val="bullet"/>
      <w:lvlText w:val="●"/>
      <w:lvlJc w:val="left"/>
      <w:pPr>
        <w:ind w:left="1800" w:hanging="360"/>
      </w:pPr>
      <w:rPr>
        <w:rFonts w:ascii="Noto Sans Symbols" w:eastAsia="Noto Sans Symbols" w:hAnsi="Noto Sans Symbols" w:cs="Noto Sans Symbols"/>
        <w:position w:val="0"/>
        <w:vertAlign w:val="baseline"/>
      </w:rPr>
    </w:lvl>
    <w:lvl w:ilvl="4">
      <w:numFmt w:val="bullet"/>
      <w:lvlText w:val="●"/>
      <w:lvlJc w:val="left"/>
      <w:pPr>
        <w:ind w:left="2160" w:hanging="360"/>
      </w:pPr>
      <w:rPr>
        <w:rFonts w:ascii="Noto Sans Symbols" w:eastAsia="Noto Sans Symbols" w:hAnsi="Noto Sans Symbols" w:cs="Noto Sans Symbols"/>
        <w:position w:val="0"/>
        <w:vertAlign w:val="baseline"/>
      </w:rPr>
    </w:lvl>
    <w:lvl w:ilvl="5">
      <w:numFmt w:val="bullet"/>
      <w:lvlText w:val="●"/>
      <w:lvlJc w:val="left"/>
      <w:pPr>
        <w:ind w:left="2520" w:hanging="360"/>
      </w:pPr>
      <w:rPr>
        <w:rFonts w:ascii="Noto Sans Symbols" w:eastAsia="Noto Sans Symbols" w:hAnsi="Noto Sans Symbols" w:cs="Noto Sans Symbols"/>
        <w:position w:val="0"/>
        <w:vertAlign w:val="baseline"/>
      </w:rPr>
    </w:lvl>
    <w:lvl w:ilvl="6">
      <w:numFmt w:val="bullet"/>
      <w:lvlText w:val="●"/>
      <w:lvlJc w:val="left"/>
      <w:pPr>
        <w:ind w:left="2880" w:hanging="360"/>
      </w:pPr>
      <w:rPr>
        <w:rFonts w:ascii="Noto Sans Symbols" w:eastAsia="Noto Sans Symbols" w:hAnsi="Noto Sans Symbols" w:cs="Noto Sans Symbols"/>
        <w:position w:val="0"/>
        <w:vertAlign w:val="baseline"/>
      </w:rPr>
    </w:lvl>
    <w:lvl w:ilvl="7">
      <w:numFmt w:val="bullet"/>
      <w:lvlText w:val="●"/>
      <w:lvlJc w:val="left"/>
      <w:pPr>
        <w:ind w:left="3240" w:hanging="360"/>
      </w:pPr>
      <w:rPr>
        <w:rFonts w:ascii="Noto Sans Symbols" w:eastAsia="Noto Sans Symbols" w:hAnsi="Noto Sans Symbols" w:cs="Noto Sans Symbols"/>
        <w:position w:val="0"/>
        <w:vertAlign w:val="baseline"/>
      </w:rPr>
    </w:lvl>
    <w:lvl w:ilvl="8">
      <w:numFmt w:val="bullet"/>
      <w:lvlText w:val="●"/>
      <w:lvlJc w:val="left"/>
      <w:pPr>
        <w:ind w:left="3600" w:hanging="360"/>
      </w:pPr>
      <w:rPr>
        <w:rFonts w:ascii="Noto Sans Symbols" w:eastAsia="Noto Sans Symbols" w:hAnsi="Noto Sans Symbols" w:cs="Noto Sans Symbols"/>
        <w:position w:val="0"/>
        <w:vertAlign w:val="baseline"/>
      </w:rPr>
    </w:lvl>
  </w:abstractNum>
  <w:num w:numId="1" w16cid:durableId="591359848">
    <w:abstractNumId w:val="2"/>
  </w:num>
  <w:num w:numId="2" w16cid:durableId="1359429895">
    <w:abstractNumId w:val="1"/>
  </w:num>
  <w:num w:numId="3" w16cid:durableId="1008563880">
    <w:abstractNumId w:val="5"/>
  </w:num>
  <w:num w:numId="4" w16cid:durableId="715662355">
    <w:abstractNumId w:val="3"/>
  </w:num>
  <w:num w:numId="5" w16cid:durableId="76290963">
    <w:abstractNumId w:val="0"/>
  </w:num>
  <w:num w:numId="6" w16cid:durableId="1824278381">
    <w:abstractNumId w:val="6"/>
  </w:num>
  <w:num w:numId="7" w16cid:durableId="997030567">
    <w:abstractNumId w:val="6"/>
    <w:lvlOverride w:ilvl="0">
      <w:startOverride w:val="1"/>
    </w:lvlOverride>
  </w:num>
  <w:num w:numId="8" w16cid:durableId="767429836">
    <w:abstractNumId w:val="3"/>
  </w:num>
  <w:num w:numId="9" w16cid:durableId="687216452">
    <w:abstractNumId w:val="1"/>
  </w:num>
  <w:num w:numId="10" w16cid:durableId="399443723">
    <w:abstractNumId w:val="0"/>
    <w:lvlOverride w:ilvl="0">
      <w:startOverride w:val="1"/>
    </w:lvlOverride>
  </w:num>
  <w:num w:numId="11" w16cid:durableId="159589270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autoHyphenation/>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4B4"/>
    <w:rsid w:val="00040D7B"/>
    <w:rsid w:val="00072D01"/>
    <w:rsid w:val="000B277E"/>
    <w:rsid w:val="00111CBB"/>
    <w:rsid w:val="001F2779"/>
    <w:rsid w:val="00277754"/>
    <w:rsid w:val="002D141D"/>
    <w:rsid w:val="002F6CC9"/>
    <w:rsid w:val="00301FA8"/>
    <w:rsid w:val="003456C1"/>
    <w:rsid w:val="003C1BA1"/>
    <w:rsid w:val="004E1AE7"/>
    <w:rsid w:val="004F55BC"/>
    <w:rsid w:val="00601A76"/>
    <w:rsid w:val="006A761C"/>
    <w:rsid w:val="00711509"/>
    <w:rsid w:val="0081653C"/>
    <w:rsid w:val="008957BF"/>
    <w:rsid w:val="008C4763"/>
    <w:rsid w:val="008E6EBA"/>
    <w:rsid w:val="00911038"/>
    <w:rsid w:val="009376ED"/>
    <w:rsid w:val="009500B8"/>
    <w:rsid w:val="009E2A7F"/>
    <w:rsid w:val="009E6FCC"/>
    <w:rsid w:val="00AC54E1"/>
    <w:rsid w:val="00B04BF1"/>
    <w:rsid w:val="00B7015D"/>
    <w:rsid w:val="00B83BAF"/>
    <w:rsid w:val="00C516B3"/>
    <w:rsid w:val="00C52067"/>
    <w:rsid w:val="00CC64B4"/>
    <w:rsid w:val="00CF3A58"/>
    <w:rsid w:val="00D54918"/>
    <w:rsid w:val="00D976ED"/>
    <w:rsid w:val="00E104B8"/>
    <w:rsid w:val="00EA6784"/>
    <w:rsid w:val="00EC0AB3"/>
    <w:rsid w:val="00F00F5F"/>
    <w:rsid w:val="00F24628"/>
    <w:rsid w:val="00F601AC"/>
    <w:rsid w:val="00F9221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D32696"/>
  <w15:docId w15:val="{1A914E0F-9521-4615-A5E2-82DDAE4DEC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4"/>
        <w:szCs w:val="24"/>
        <w:lang w:val="ca-ES" w:eastAsia="es-E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pPr>
    <w:rPr>
      <w:rFonts w:ascii="Noto Sans" w:eastAsia="Noto Sans" w:hAnsi="Noto Sans" w:cs="Noto Sans"/>
      <w:sz w:val="22"/>
    </w:rPr>
  </w:style>
  <w:style w:type="paragraph" w:styleId="Heading1">
    <w:name w:val="heading 1"/>
    <w:next w:val="Normal"/>
    <w:uiPriority w:val="9"/>
    <w:qFormat/>
    <w:rsid w:val="006A761C"/>
    <w:pPr>
      <w:keepNext/>
      <w:keepLines/>
      <w:outlineLvl w:val="0"/>
    </w:pPr>
    <w:rPr>
      <w:rFonts w:ascii="Noto Sans" w:hAnsi="Noto Sans"/>
      <w:b/>
      <w:sz w:val="22"/>
      <w:szCs w:val="22"/>
    </w:rPr>
  </w:style>
  <w:style w:type="paragraph" w:styleId="Heading2">
    <w:name w:val="heading 2"/>
    <w:next w:val="Normal"/>
    <w:uiPriority w:val="9"/>
    <w:semiHidden/>
    <w:unhideWhenUsed/>
    <w:qFormat/>
    <w:pPr>
      <w:keepNext/>
      <w:keepLines/>
      <w:spacing w:before="360" w:after="80"/>
      <w:outlineLvl w:val="1"/>
    </w:pPr>
    <w:rPr>
      <w:b/>
      <w:sz w:val="36"/>
      <w:szCs w:val="36"/>
    </w:rPr>
  </w:style>
  <w:style w:type="paragraph" w:styleId="Heading3">
    <w:name w:val="heading 3"/>
    <w:next w:val="Normal"/>
    <w:uiPriority w:val="9"/>
    <w:semiHidden/>
    <w:unhideWhenUsed/>
    <w:qFormat/>
    <w:pPr>
      <w:keepNext/>
      <w:keepLines/>
      <w:spacing w:before="280" w:after="80"/>
      <w:outlineLvl w:val="2"/>
    </w:pPr>
    <w:rPr>
      <w:b/>
      <w:sz w:val="28"/>
      <w:szCs w:val="28"/>
    </w:rPr>
  </w:style>
  <w:style w:type="paragraph" w:styleId="Heading4">
    <w:name w:val="heading 4"/>
    <w:next w:val="Normal"/>
    <w:uiPriority w:val="9"/>
    <w:semiHidden/>
    <w:unhideWhenUsed/>
    <w:qFormat/>
    <w:pPr>
      <w:keepNext/>
      <w:keepLines/>
      <w:spacing w:before="240" w:after="40"/>
      <w:outlineLvl w:val="3"/>
    </w:pPr>
    <w:rPr>
      <w:b/>
    </w:rPr>
  </w:style>
  <w:style w:type="paragraph" w:styleId="Heading5">
    <w:name w:val="heading 5"/>
    <w:next w:val="Normal"/>
    <w:uiPriority w:val="9"/>
    <w:semiHidden/>
    <w:unhideWhenUsed/>
    <w:qFormat/>
    <w:pPr>
      <w:keepNext/>
      <w:keepLines/>
      <w:spacing w:before="220" w:after="40"/>
      <w:outlineLvl w:val="4"/>
    </w:pPr>
    <w:rPr>
      <w:b/>
      <w:sz w:val="22"/>
      <w:szCs w:val="22"/>
    </w:rPr>
  </w:style>
  <w:style w:type="paragraph" w:styleId="Heading6">
    <w:name w:val="heading 6"/>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after="140" w:line="276" w:lineRule="auto"/>
    </w:pPr>
  </w:style>
  <w:style w:type="paragraph" w:styleId="List">
    <w:name w:val="List"/>
    <w:basedOn w:val="Textbody"/>
    <w:rPr>
      <w:rFonts w:cs="Arial Unicode MS"/>
    </w:rPr>
  </w:style>
  <w:style w:type="paragraph" w:styleId="Caption">
    <w:name w:val="caption"/>
    <w:basedOn w:val="Standard"/>
    <w:pPr>
      <w:suppressLineNumbers/>
      <w:spacing w:before="120" w:after="120"/>
    </w:pPr>
    <w:rPr>
      <w:rFonts w:cs="Arial Unicode MS"/>
      <w:i/>
      <w:iCs/>
    </w:rPr>
  </w:style>
  <w:style w:type="paragraph" w:customStyle="1" w:styleId="Index">
    <w:name w:val="Index"/>
    <w:basedOn w:val="Standard"/>
    <w:pPr>
      <w:suppressLineNumbers/>
    </w:pPr>
    <w:rPr>
      <w:rFonts w:cs="Arial Unicode MS"/>
    </w:r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Standard"/>
    <w:rPr>
      <w:sz w:val="20"/>
      <w:szCs w:val="20"/>
    </w:rPr>
  </w:style>
  <w:style w:type="paragraph" w:styleId="BalloonText">
    <w:name w:val="Balloon Text"/>
    <w:basedOn w:val="Standard"/>
    <w:rPr>
      <w:rFonts w:ascii="Tahoma" w:eastAsia="Tahoma" w:hAnsi="Tahoma" w:cs="Tahoma"/>
      <w:sz w:val="16"/>
      <w:szCs w:val="16"/>
    </w:rPr>
  </w:style>
  <w:style w:type="paragraph" w:customStyle="1" w:styleId="Endnote">
    <w:name w:val="Endnote"/>
    <w:basedOn w:val="Standard"/>
    <w:rPr>
      <w:sz w:val="20"/>
      <w:szCs w:val="20"/>
    </w:rPr>
  </w:style>
  <w:style w:type="paragraph" w:customStyle="1" w:styleId="Estil1">
    <w:name w:val="Estil1"/>
    <w:basedOn w:val="Normal"/>
    <w:pPr>
      <w:keepNext/>
      <w:outlineLvl w:val="0"/>
    </w:pPr>
    <w:rPr>
      <w:b/>
      <w:smallCaps/>
      <w:color w:val="0000FF"/>
      <w:szCs w:val="22"/>
    </w:rPr>
  </w:style>
  <w:style w:type="paragraph" w:customStyle="1" w:styleId="Contents1">
    <w:name w:val="Contents 1"/>
    <w:basedOn w:val="Standard"/>
    <w:next w:val="Standard"/>
    <w:autoRedefine/>
    <w:pPr>
      <w:tabs>
        <w:tab w:val="right" w:leader="dot" w:pos="9628"/>
      </w:tabs>
      <w:spacing w:after="100"/>
    </w:pPr>
    <w:rPr>
      <w:rFonts w:ascii="Noto Sans" w:eastAsia="Noto Sans" w:hAnsi="Noto Sans" w:cs="Noto Sans"/>
      <w:sz w:val="22"/>
      <w:szCs w:val="22"/>
    </w:rPr>
  </w:style>
  <w:style w:type="paragraph" w:customStyle="1" w:styleId="Contents2">
    <w:name w:val="Contents 2"/>
    <w:basedOn w:val="Standard"/>
    <w:next w:val="Standard"/>
    <w:autoRedefine/>
    <w:pPr>
      <w:spacing w:after="100"/>
      <w:ind w:left="240"/>
    </w:pPr>
  </w:style>
  <w:style w:type="paragraph" w:styleId="Header">
    <w:name w:val="header"/>
    <w:basedOn w:val="Standard"/>
  </w:style>
  <w:style w:type="paragraph" w:styleId="Footer">
    <w:name w:val="footer"/>
    <w:basedOn w:val="Standard"/>
  </w:style>
  <w:style w:type="paragraph" w:customStyle="1" w:styleId="ContentsHeading">
    <w:name w:val="Contents Heading"/>
    <w:basedOn w:val="Heading"/>
    <w:pPr>
      <w:suppressLineNumbers/>
    </w:pPr>
    <w:rPr>
      <w:rFonts w:ascii="Noto Sans" w:eastAsia="Noto Sans" w:hAnsi="Noto Sans" w:cs="Noto Sans"/>
      <w:b/>
      <w:bCs/>
      <w:sz w:val="32"/>
      <w:szCs w:val="32"/>
    </w:rPr>
  </w:style>
  <w:style w:type="paragraph" w:customStyle="1" w:styleId="Footnote">
    <w:name w:val="Footnote"/>
    <w:basedOn w:val="Standard"/>
    <w:pPr>
      <w:suppressLineNumbers/>
      <w:ind w:left="339" w:hanging="339"/>
    </w:pPr>
    <w:rPr>
      <w:sz w:val="20"/>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TextocomentarioCar">
    <w:name w:val="Texto comentario Car"/>
    <w:basedOn w:val="DefaultParagraphFont"/>
    <w:rPr>
      <w:sz w:val="20"/>
      <w:szCs w:val="20"/>
    </w:rPr>
  </w:style>
  <w:style w:type="character" w:styleId="CommentReference">
    <w:name w:val="annotation reference"/>
    <w:basedOn w:val="DefaultParagraphFont"/>
    <w:rPr>
      <w:sz w:val="16"/>
      <w:szCs w:val="16"/>
    </w:rPr>
  </w:style>
  <w:style w:type="character" w:customStyle="1" w:styleId="TextodegloboCar">
    <w:name w:val="Texto de globo Car"/>
    <w:basedOn w:val="DefaultParagraphFont"/>
    <w:rPr>
      <w:rFonts w:ascii="Tahoma" w:eastAsia="Tahoma" w:hAnsi="Tahoma" w:cs="Tahoma"/>
      <w:sz w:val="16"/>
      <w:szCs w:val="16"/>
    </w:rPr>
  </w:style>
  <w:style w:type="character" w:customStyle="1" w:styleId="TextonotaalfinalCar">
    <w:name w:val="Texto nota al final Car"/>
    <w:basedOn w:val="DefaultParagraphFont"/>
    <w:uiPriority w:val="99"/>
    <w:rPr>
      <w:sz w:val="20"/>
      <w:szCs w:val="20"/>
    </w:rPr>
  </w:style>
  <w:style w:type="character" w:customStyle="1" w:styleId="Endnoteanchor">
    <w:name w:val="Endnote anchor"/>
    <w:rPr>
      <w:position w:val="0"/>
      <w:vertAlign w:val="superscript"/>
    </w:rPr>
  </w:style>
  <w:style w:type="character" w:customStyle="1" w:styleId="EndnoteCharacters">
    <w:name w:val="Endnote Characters"/>
    <w:basedOn w:val="DefaultParagraphFont"/>
    <w:rPr>
      <w:position w:val="0"/>
      <w:vertAlign w:val="superscript"/>
    </w:rPr>
  </w:style>
  <w:style w:type="character" w:customStyle="1" w:styleId="normalCar">
    <w:name w:val="normal Car"/>
    <w:basedOn w:val="DefaultParagraphFont"/>
  </w:style>
  <w:style w:type="character" w:customStyle="1" w:styleId="Estil1Car">
    <w:name w:val="Estil1 Car"/>
    <w:basedOn w:val="normalCar"/>
    <w:rPr>
      <w:rFonts w:ascii="Noto Sans" w:eastAsia="Noto Sans" w:hAnsi="Noto Sans" w:cs="Noto Sans"/>
      <w:b/>
      <w:smallCaps/>
      <w:color w:val="0000FF"/>
      <w:sz w:val="22"/>
      <w:szCs w:val="22"/>
    </w:rPr>
  </w:style>
  <w:style w:type="character" w:customStyle="1" w:styleId="Internetlink">
    <w:name w:val="Internet link"/>
    <w:basedOn w:val="DefaultParagraphFont"/>
    <w:rPr>
      <w:color w:val="0000FF"/>
      <w:u w:val="single"/>
    </w:rPr>
  </w:style>
  <w:style w:type="character" w:customStyle="1" w:styleId="ListLabel1">
    <w:name w:val="ListLabel 1"/>
    <w:rPr>
      <w:rFonts w:ascii="Noto Sans" w:eastAsia="Noto Sans" w:hAnsi="Noto Sans" w:cs="Noto Sans"/>
      <w:b w:val="0"/>
      <w:position w:val="0"/>
      <w:sz w:val="26"/>
      <w:szCs w:val="22"/>
      <w:vertAlign w:val="baseline"/>
    </w:rPr>
  </w:style>
  <w:style w:type="character" w:customStyle="1" w:styleId="ListLabel2">
    <w:name w:val="ListLabel 2"/>
    <w:rPr>
      <w:position w:val="0"/>
      <w:vertAlign w:val="baseline"/>
    </w:rPr>
  </w:style>
  <w:style w:type="character" w:customStyle="1" w:styleId="ListLabel3">
    <w:name w:val="ListLabel 3"/>
    <w:rPr>
      <w:position w:val="0"/>
      <w:vertAlign w:val="baseline"/>
    </w:rPr>
  </w:style>
  <w:style w:type="character" w:customStyle="1" w:styleId="ListLabel4">
    <w:name w:val="ListLabel 4"/>
    <w:rPr>
      <w:position w:val="0"/>
      <w:vertAlign w:val="baseline"/>
    </w:rPr>
  </w:style>
  <w:style w:type="character" w:customStyle="1" w:styleId="ListLabel5">
    <w:name w:val="ListLabel 5"/>
    <w:rPr>
      <w:position w:val="0"/>
      <w:vertAlign w:val="baseline"/>
    </w:rPr>
  </w:style>
  <w:style w:type="character" w:customStyle="1" w:styleId="ListLabel6">
    <w:name w:val="ListLabel 6"/>
    <w:rPr>
      <w:position w:val="0"/>
      <w:vertAlign w:val="baseline"/>
    </w:rPr>
  </w:style>
  <w:style w:type="character" w:customStyle="1" w:styleId="ListLabel7">
    <w:name w:val="ListLabel 7"/>
    <w:rPr>
      <w:position w:val="0"/>
      <w:vertAlign w:val="baseline"/>
    </w:rPr>
  </w:style>
  <w:style w:type="character" w:customStyle="1" w:styleId="ListLabel8">
    <w:name w:val="ListLabel 8"/>
    <w:rPr>
      <w:position w:val="0"/>
      <w:vertAlign w:val="baseline"/>
    </w:rPr>
  </w:style>
  <w:style w:type="character" w:customStyle="1" w:styleId="ListLabel9">
    <w:name w:val="ListLabel 9"/>
    <w:rPr>
      <w:position w:val="0"/>
      <w:vertAlign w:val="baseline"/>
    </w:rPr>
  </w:style>
  <w:style w:type="character" w:customStyle="1" w:styleId="ListLabel10">
    <w:name w:val="ListLabel 10"/>
    <w:rPr>
      <w:u w:val="none"/>
    </w:rPr>
  </w:style>
  <w:style w:type="character" w:customStyle="1" w:styleId="ListLabel11">
    <w:name w:val="ListLabel 11"/>
    <w:rPr>
      <w:u w:val="none"/>
    </w:rPr>
  </w:style>
  <w:style w:type="character" w:customStyle="1" w:styleId="ListLabel12">
    <w:name w:val="ListLabel 12"/>
    <w:rPr>
      <w:u w:val="none"/>
    </w:rPr>
  </w:style>
  <w:style w:type="character" w:customStyle="1" w:styleId="ListLabel13">
    <w:name w:val="ListLabel 13"/>
    <w:rPr>
      <w:u w:val="none"/>
    </w:rPr>
  </w:style>
  <w:style w:type="character" w:customStyle="1" w:styleId="ListLabel14">
    <w:name w:val="ListLabel 14"/>
    <w:rPr>
      <w:u w:val="none"/>
    </w:rPr>
  </w:style>
  <w:style w:type="character" w:customStyle="1" w:styleId="ListLabel15">
    <w:name w:val="ListLabel 15"/>
    <w:rPr>
      <w:u w:val="none"/>
    </w:rPr>
  </w:style>
  <w:style w:type="character" w:customStyle="1" w:styleId="ListLabel16">
    <w:name w:val="ListLabel 16"/>
    <w:rPr>
      <w:u w:val="none"/>
    </w:rPr>
  </w:style>
  <w:style w:type="character" w:customStyle="1" w:styleId="ListLabel17">
    <w:name w:val="ListLabel 17"/>
    <w:rPr>
      <w:u w:val="none"/>
    </w:rPr>
  </w:style>
  <w:style w:type="character" w:customStyle="1" w:styleId="ListLabel18">
    <w:name w:val="ListLabel 18"/>
    <w:rPr>
      <w:u w:val="none"/>
    </w:rPr>
  </w:style>
  <w:style w:type="character" w:customStyle="1" w:styleId="ListLabel19">
    <w:name w:val="ListLabel 19"/>
    <w:rPr>
      <w:rFonts w:ascii="Noto Sans" w:eastAsia="Noto Sans Symbols" w:hAnsi="Noto Sans" w:cs="Noto Sans Symbols"/>
      <w:b w:val="0"/>
      <w:position w:val="0"/>
      <w:sz w:val="22"/>
      <w:szCs w:val="18"/>
      <w:u w:val="none"/>
      <w:vertAlign w:val="baseline"/>
    </w:rPr>
  </w:style>
  <w:style w:type="character" w:customStyle="1" w:styleId="ListLabel20">
    <w:name w:val="ListLabel 20"/>
    <w:rPr>
      <w:rFonts w:eastAsia="Noto Sans Symbols" w:cs="Noto Sans Symbols"/>
      <w:position w:val="0"/>
      <w:sz w:val="18"/>
      <w:szCs w:val="18"/>
      <w:u w:val="none"/>
      <w:vertAlign w:val="baseline"/>
    </w:rPr>
  </w:style>
  <w:style w:type="character" w:customStyle="1" w:styleId="ListLabel21">
    <w:name w:val="ListLabel 21"/>
    <w:rPr>
      <w:rFonts w:eastAsia="Noto Sans Symbols" w:cs="Noto Sans Symbols"/>
      <w:position w:val="0"/>
      <w:sz w:val="18"/>
      <w:szCs w:val="18"/>
      <w:u w:val="none"/>
      <w:vertAlign w:val="baseline"/>
    </w:rPr>
  </w:style>
  <w:style w:type="character" w:customStyle="1" w:styleId="ListLabel22">
    <w:name w:val="ListLabel 22"/>
    <w:rPr>
      <w:rFonts w:eastAsia="Noto Sans Symbols" w:cs="Noto Sans Symbols"/>
      <w:position w:val="0"/>
      <w:sz w:val="18"/>
      <w:szCs w:val="18"/>
      <w:u w:val="none"/>
      <w:vertAlign w:val="baseline"/>
    </w:rPr>
  </w:style>
  <w:style w:type="character" w:customStyle="1" w:styleId="ListLabel23">
    <w:name w:val="ListLabel 23"/>
    <w:rPr>
      <w:rFonts w:eastAsia="Noto Sans Symbols" w:cs="Noto Sans Symbols"/>
      <w:position w:val="0"/>
      <w:sz w:val="18"/>
      <w:szCs w:val="18"/>
      <w:u w:val="none"/>
      <w:vertAlign w:val="baseline"/>
    </w:rPr>
  </w:style>
  <w:style w:type="character" w:customStyle="1" w:styleId="ListLabel24">
    <w:name w:val="ListLabel 24"/>
    <w:rPr>
      <w:rFonts w:eastAsia="Noto Sans Symbols" w:cs="Noto Sans Symbols"/>
      <w:position w:val="0"/>
      <w:sz w:val="18"/>
      <w:szCs w:val="18"/>
      <w:u w:val="none"/>
      <w:vertAlign w:val="baseline"/>
    </w:rPr>
  </w:style>
  <w:style w:type="character" w:customStyle="1" w:styleId="ListLabel25">
    <w:name w:val="ListLabel 25"/>
    <w:rPr>
      <w:rFonts w:eastAsia="Noto Sans Symbols" w:cs="Noto Sans Symbols"/>
      <w:position w:val="0"/>
      <w:sz w:val="18"/>
      <w:szCs w:val="18"/>
      <w:u w:val="none"/>
      <w:vertAlign w:val="baseline"/>
    </w:rPr>
  </w:style>
  <w:style w:type="character" w:customStyle="1" w:styleId="ListLabel26">
    <w:name w:val="ListLabel 26"/>
    <w:rPr>
      <w:rFonts w:eastAsia="Noto Sans Symbols" w:cs="Noto Sans Symbols"/>
      <w:position w:val="0"/>
      <w:sz w:val="18"/>
      <w:szCs w:val="18"/>
      <w:u w:val="none"/>
      <w:vertAlign w:val="baseline"/>
    </w:rPr>
  </w:style>
  <w:style w:type="character" w:customStyle="1" w:styleId="ListLabel27">
    <w:name w:val="ListLabel 27"/>
    <w:rPr>
      <w:rFonts w:eastAsia="Noto Sans Symbols" w:cs="Noto Sans Symbols"/>
      <w:position w:val="0"/>
      <w:sz w:val="18"/>
      <w:szCs w:val="18"/>
      <w:u w:val="none"/>
      <w:vertAlign w:val="baseline"/>
    </w:rPr>
  </w:style>
  <w:style w:type="character" w:customStyle="1" w:styleId="ListLabel28">
    <w:name w:val="ListLabel 28"/>
    <w:rPr>
      <w:rFonts w:eastAsia="Noto Sans Symbols" w:cs="Noto Sans Symbols"/>
      <w:b w:val="0"/>
      <w:position w:val="0"/>
      <w:sz w:val="20"/>
      <w:szCs w:val="20"/>
      <w:u w:val="none"/>
      <w:vertAlign w:val="baseline"/>
    </w:rPr>
  </w:style>
  <w:style w:type="character" w:customStyle="1" w:styleId="ListLabel29">
    <w:name w:val="ListLabel 29"/>
    <w:rPr>
      <w:position w:val="0"/>
      <w:vertAlign w:val="baseline"/>
    </w:rPr>
  </w:style>
  <w:style w:type="character" w:customStyle="1" w:styleId="ListLabel30">
    <w:name w:val="ListLabel 30"/>
    <w:rPr>
      <w:position w:val="0"/>
      <w:vertAlign w:val="baseline"/>
    </w:rPr>
  </w:style>
  <w:style w:type="character" w:customStyle="1" w:styleId="ListLabel31">
    <w:name w:val="ListLabel 31"/>
    <w:rPr>
      <w:position w:val="0"/>
      <w:vertAlign w:val="baseline"/>
    </w:rPr>
  </w:style>
  <w:style w:type="character" w:customStyle="1" w:styleId="ListLabel32">
    <w:name w:val="ListLabel 32"/>
    <w:rPr>
      <w:position w:val="0"/>
      <w:vertAlign w:val="baseline"/>
    </w:rPr>
  </w:style>
  <w:style w:type="character" w:customStyle="1" w:styleId="ListLabel33">
    <w:name w:val="ListLabel 33"/>
    <w:rPr>
      <w:position w:val="0"/>
      <w:vertAlign w:val="baseline"/>
    </w:rPr>
  </w:style>
  <w:style w:type="character" w:customStyle="1" w:styleId="ListLabel34">
    <w:name w:val="ListLabel 34"/>
    <w:rPr>
      <w:position w:val="0"/>
      <w:vertAlign w:val="baseline"/>
    </w:rPr>
  </w:style>
  <w:style w:type="character" w:customStyle="1" w:styleId="ListLabel35">
    <w:name w:val="ListLabel 35"/>
    <w:rPr>
      <w:position w:val="0"/>
      <w:vertAlign w:val="baseline"/>
    </w:rPr>
  </w:style>
  <w:style w:type="character" w:customStyle="1" w:styleId="ListLabel36">
    <w:name w:val="ListLabel 36"/>
    <w:rPr>
      <w:position w:val="0"/>
      <w:vertAlign w:val="baseline"/>
    </w:rPr>
  </w:style>
  <w:style w:type="character" w:customStyle="1" w:styleId="ListLabel37">
    <w:name w:val="ListLabel 37"/>
    <w:rPr>
      <w:rFonts w:ascii="Noto Sans" w:eastAsia="Noto Sans" w:hAnsi="Noto Sans" w:cs="Noto Sans"/>
      <w:position w:val="0"/>
      <w:sz w:val="22"/>
      <w:vertAlign w:val="baseline"/>
    </w:rPr>
  </w:style>
  <w:style w:type="character" w:customStyle="1" w:styleId="ListLabel38">
    <w:name w:val="ListLabel 38"/>
    <w:rPr>
      <w:rFonts w:ascii="Noto Sans" w:eastAsia="Noto Sans" w:hAnsi="Noto Sans" w:cs="Noto Sans"/>
      <w:position w:val="0"/>
      <w:sz w:val="22"/>
      <w:vertAlign w:val="baseline"/>
    </w:rPr>
  </w:style>
  <w:style w:type="character" w:customStyle="1" w:styleId="ListLabel39">
    <w:name w:val="ListLabel 39"/>
    <w:rPr>
      <w:rFonts w:eastAsia="Noto Sans Symbols" w:cs="Noto Sans Symbols"/>
      <w:position w:val="0"/>
      <w:vertAlign w:val="baseline"/>
    </w:rPr>
  </w:style>
  <w:style w:type="character" w:customStyle="1" w:styleId="ListLabel40">
    <w:name w:val="ListLabel 40"/>
    <w:rPr>
      <w:rFonts w:eastAsia="Noto Sans Symbols" w:cs="Noto Sans Symbols"/>
      <w:position w:val="0"/>
      <w:vertAlign w:val="baseline"/>
    </w:rPr>
  </w:style>
  <w:style w:type="character" w:customStyle="1" w:styleId="ListLabel41">
    <w:name w:val="ListLabel 41"/>
    <w:rPr>
      <w:rFonts w:eastAsia="Noto Sans Symbols" w:cs="Noto Sans Symbols"/>
      <w:position w:val="0"/>
      <w:vertAlign w:val="baseline"/>
    </w:rPr>
  </w:style>
  <w:style w:type="character" w:customStyle="1" w:styleId="ListLabel42">
    <w:name w:val="ListLabel 42"/>
    <w:rPr>
      <w:rFonts w:eastAsia="Noto Sans Symbols" w:cs="Noto Sans Symbols"/>
      <w:position w:val="0"/>
      <w:vertAlign w:val="baseline"/>
    </w:rPr>
  </w:style>
  <w:style w:type="character" w:customStyle="1" w:styleId="ListLabel43">
    <w:name w:val="ListLabel 43"/>
    <w:rPr>
      <w:rFonts w:eastAsia="Noto Sans Symbols" w:cs="Noto Sans Symbols"/>
      <w:position w:val="0"/>
      <w:vertAlign w:val="baseline"/>
    </w:rPr>
  </w:style>
  <w:style w:type="character" w:customStyle="1" w:styleId="ListLabel44">
    <w:name w:val="ListLabel 44"/>
    <w:rPr>
      <w:rFonts w:eastAsia="Noto Sans Symbols" w:cs="Noto Sans Symbols"/>
      <w:position w:val="0"/>
      <w:vertAlign w:val="baseline"/>
    </w:rPr>
  </w:style>
  <w:style w:type="character" w:customStyle="1" w:styleId="ListLabel45">
    <w:name w:val="ListLabel 45"/>
    <w:rPr>
      <w:rFonts w:eastAsia="Noto Sans Symbols" w:cs="Noto Sans Symbols"/>
      <w:position w:val="0"/>
      <w:vertAlign w:val="baseline"/>
    </w:rPr>
  </w:style>
  <w:style w:type="character" w:customStyle="1" w:styleId="EndnoteSymbol">
    <w:name w:val="Endnote Symbol"/>
  </w:style>
  <w:style w:type="character" w:customStyle="1" w:styleId="IndexLink">
    <w:name w:val="Index Link"/>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VisitedInternetLink">
    <w:name w:val="Visited Internet Link"/>
    <w:rPr>
      <w:color w:val="800000"/>
      <w:u w:val="single"/>
    </w:rPr>
  </w:style>
  <w:style w:type="numbering" w:customStyle="1" w:styleId="Sinlista1">
    <w:name w:val="Sin lista1"/>
    <w:basedOn w:val="NoList"/>
    <w:pPr>
      <w:numPr>
        <w:numId w:val="1"/>
      </w:numPr>
    </w:pPr>
  </w:style>
  <w:style w:type="numbering" w:customStyle="1" w:styleId="WWNum1">
    <w:name w:val="WWNum1"/>
    <w:basedOn w:val="NoList"/>
    <w:pPr>
      <w:numPr>
        <w:numId w:val="2"/>
      </w:numPr>
    </w:pPr>
  </w:style>
  <w:style w:type="numbering" w:customStyle="1" w:styleId="WWNum2">
    <w:name w:val="WWNum2"/>
    <w:basedOn w:val="NoList"/>
    <w:pPr>
      <w:numPr>
        <w:numId w:val="3"/>
      </w:numPr>
    </w:pPr>
  </w:style>
  <w:style w:type="numbering" w:customStyle="1" w:styleId="WWNum3">
    <w:name w:val="WWNum3"/>
    <w:basedOn w:val="NoList"/>
    <w:pPr>
      <w:numPr>
        <w:numId w:val="4"/>
      </w:numPr>
    </w:pPr>
  </w:style>
  <w:style w:type="numbering" w:customStyle="1" w:styleId="WWNum4">
    <w:name w:val="WWNum4"/>
    <w:basedOn w:val="NoList"/>
    <w:pPr>
      <w:numPr>
        <w:numId w:val="5"/>
      </w:numPr>
    </w:pPr>
  </w:style>
  <w:style w:type="numbering" w:customStyle="1" w:styleId="WWNum5">
    <w:name w:val="WWNum5"/>
    <w:basedOn w:val="NoList"/>
    <w:pPr>
      <w:numPr>
        <w:numId w:val="6"/>
      </w:numPr>
    </w:p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99"/>
    <w:semiHidden/>
    <w:unhideWhenUsed/>
    <w:rPr>
      <w:vertAlign w:val="superscript"/>
    </w:rPr>
  </w:style>
  <w:style w:type="paragraph" w:styleId="TOC1">
    <w:name w:val="toc 1"/>
    <w:basedOn w:val="Normal"/>
    <w:next w:val="Normal"/>
    <w:autoRedefine/>
    <w:uiPriority w:val="39"/>
    <w:unhideWhenUsed/>
    <w:rsid w:val="00F601AC"/>
    <w:pPr>
      <w:tabs>
        <w:tab w:val="right" w:leader="dot" w:pos="8493"/>
      </w:tabs>
      <w:spacing w:after="100"/>
    </w:pPr>
    <w:rPr>
      <w:b/>
      <w:bCs/>
      <w:sz w:val="24"/>
      <w:szCs w:val="28"/>
    </w:rPr>
  </w:style>
  <w:style w:type="character" w:styleId="Hyperlink">
    <w:name w:val="Hyperlink"/>
    <w:basedOn w:val="DefaultParagraphFont"/>
    <w:uiPriority w:val="99"/>
    <w:unhideWhenUsed/>
    <w:rsid w:val="00F601AC"/>
    <w:rPr>
      <w:color w:val="467886" w:themeColor="hyperlink"/>
      <w:u w:val="single"/>
    </w:rPr>
  </w:style>
  <w:style w:type="paragraph" w:styleId="TOCHeading">
    <w:name w:val="TOC Heading"/>
    <w:basedOn w:val="Heading1"/>
    <w:next w:val="Normal"/>
    <w:uiPriority w:val="39"/>
    <w:unhideWhenUsed/>
    <w:qFormat/>
    <w:rsid w:val="00F601AC"/>
    <w:pPr>
      <w:widowControl/>
      <w:suppressAutoHyphens w:val="0"/>
      <w:autoSpaceDN/>
      <w:spacing w:before="240" w:line="259" w:lineRule="auto"/>
      <w:textAlignment w:val="auto"/>
      <w:outlineLvl w:val="9"/>
    </w:pPr>
    <w:rPr>
      <w:rFonts w:asciiTheme="majorHAnsi" w:eastAsiaTheme="majorEastAsia" w:hAnsiTheme="majorHAnsi" w:cstheme="majorBidi"/>
      <w:b w:val="0"/>
      <w:color w:val="0F4761" w:themeColor="accent1" w:themeShade="BF"/>
      <w:sz w:val="32"/>
      <w:szCs w:val="32"/>
      <w:lang w:val="es-ES"/>
    </w:rPr>
  </w:style>
  <w:style w:type="paragraph" w:styleId="EndnoteText">
    <w:name w:val="endnote text"/>
    <w:basedOn w:val="Normal"/>
    <w:link w:val="EndnoteTextChar"/>
    <w:uiPriority w:val="99"/>
    <w:semiHidden/>
    <w:unhideWhenUsed/>
    <w:rsid w:val="00B7015D"/>
    <w:rPr>
      <w:sz w:val="20"/>
      <w:szCs w:val="20"/>
    </w:rPr>
  </w:style>
  <w:style w:type="character" w:customStyle="1" w:styleId="EndnoteTextChar">
    <w:name w:val="Endnote Text Char"/>
    <w:basedOn w:val="DefaultParagraphFont"/>
    <w:link w:val="EndnoteText"/>
    <w:uiPriority w:val="99"/>
    <w:semiHidden/>
    <w:rsid w:val="00B7015D"/>
    <w:rPr>
      <w:rFonts w:ascii="Noto Sans" w:eastAsia="Noto Sans" w:hAnsi="Noto Sans" w:cs="Noto San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aib.es/sites/inspeccioeducativa/ca/guies_per_a_lanalisi_dels_documents_institucional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www.caib.es/sites/institutestudisautonomics/ca/n/decret_392011_de_29_dabril_pel_qual_es_regula_latencio_a_la_diversitat_i_lorientacio_educativa_als_centres_educatius_no_universitaris_sostinguts_amb_fons_publics-59795/" TargetMode="External"/><Relationship Id="rId2" Type="http://schemas.openxmlformats.org/officeDocument/2006/relationships/hyperlink" Target="https://www.google.com/search?q=Instrucci%C3%B3+30%2F2025&amp;oq=Instrucci%C3%B3+30%2F2025&amp;gs_lcrp=EgZjaHJvbWUyBggAEEUYOTIHCAEQIRigATIHCAIQIRigATIHCAMQIRigAdIBCDk3ODhqMGo3qAIIsAIB8QVzrJzBg_wCSg&amp;sourceid=chrome&amp;ie=UTF-8" TargetMode="External"/><Relationship Id="rId1" Type="http://schemas.openxmlformats.org/officeDocument/2006/relationships/hyperlink" Target="https://www.caib.es/eboibfront/ca/2025/12133/703709/resolucio-de-la-directora-general-de-primera-infan" TargetMode="External"/><Relationship Id="rId5"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 Id="rId4" Type="http://schemas.openxmlformats.org/officeDocument/2006/relationships/hyperlink" Target="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0DDD26A0F7F25B40810DE6BFE685D35F" ma:contentTypeVersion="3" ma:contentTypeDescription="Crear nuevo documento." ma:contentTypeScope="" ma:versionID="d17aa007bdb098c2c03dd7c20e734dc7">
  <xsd:schema xmlns:xsd="http://www.w3.org/2001/XMLSchema" xmlns:xs="http://www.w3.org/2001/XMLSchema" xmlns:p="http://schemas.microsoft.com/office/2006/metadata/properties" xmlns:ns2="d310b91f-eb78-4d5c-9e82-33644e24be2f" targetNamespace="http://schemas.microsoft.com/office/2006/metadata/properties" ma:root="true" ma:fieldsID="8dc126b76f1a23b3ab16e16056531f70" ns2:_="">
    <xsd:import namespace="d310b91f-eb78-4d5c-9e82-33644e24be2f"/>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10b91f-eb78-4d5c-9e82-33644e24be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B4BBB55-17EA-4A87-9A42-BC875D2725B6}">
  <ds:schemaRefs>
    <ds:schemaRef ds:uri="http://schemas.openxmlformats.org/officeDocument/2006/bibliography"/>
  </ds:schemaRefs>
</ds:datastoreItem>
</file>

<file path=customXml/itemProps2.xml><?xml version="1.0" encoding="utf-8"?>
<ds:datastoreItem xmlns:ds="http://schemas.openxmlformats.org/officeDocument/2006/customXml" ds:itemID="{A4C1D0AE-6091-4FBE-A778-398D1ED19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10b91f-eb78-4d5c-9e82-33644e24be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F787B8-F43C-4757-A896-654C6302DB3C}">
  <ds:schemaRefs>
    <ds:schemaRef ds:uri="http://schemas.microsoft.com/sharepoint/v3/contenttype/forms"/>
  </ds:schemaRefs>
</ds:datastoreItem>
</file>

<file path=customXml/itemProps4.xml><?xml version="1.0" encoding="utf-8"?>
<ds:datastoreItem xmlns:ds="http://schemas.openxmlformats.org/officeDocument/2006/customXml" ds:itemID="{BCEF8EF6-3953-47ED-9D02-7C62190C143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987</Words>
  <Characters>5628</Characters>
  <Application>Microsoft Office Word</Application>
  <DocSecurity>4</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6602</CharactersWithSpaces>
  <SharedDoc>false</SharedDoc>
  <HLinks>
    <vt:vector size="66" baseType="variant">
      <vt:variant>
        <vt:i4>5177410</vt:i4>
      </vt:variant>
      <vt:variant>
        <vt:i4>36</vt:i4>
      </vt:variant>
      <vt:variant>
        <vt:i4>0</vt:i4>
      </vt:variant>
      <vt:variant>
        <vt:i4>5</vt:i4>
      </vt:variant>
      <vt:variant>
        <vt:lpwstr>http://www.caib.es/sites/inspeccioeducativa/ca/guies_per_a_lanalisi_dels_documents_institucionals/</vt:lpwstr>
      </vt:variant>
      <vt:variant>
        <vt:lpwstr/>
      </vt:variant>
      <vt:variant>
        <vt:i4>1703998</vt:i4>
      </vt:variant>
      <vt:variant>
        <vt:i4>26</vt:i4>
      </vt:variant>
      <vt:variant>
        <vt:i4>0</vt:i4>
      </vt:variant>
      <vt:variant>
        <vt:i4>5</vt:i4>
      </vt:variant>
      <vt:variant>
        <vt:lpwstr/>
      </vt:variant>
      <vt:variant>
        <vt:lpwstr>_Toc224902844</vt:lpwstr>
      </vt:variant>
      <vt:variant>
        <vt:i4>1703998</vt:i4>
      </vt:variant>
      <vt:variant>
        <vt:i4>20</vt:i4>
      </vt:variant>
      <vt:variant>
        <vt:i4>0</vt:i4>
      </vt:variant>
      <vt:variant>
        <vt:i4>5</vt:i4>
      </vt:variant>
      <vt:variant>
        <vt:lpwstr/>
      </vt:variant>
      <vt:variant>
        <vt:lpwstr>_Toc224902843</vt:lpwstr>
      </vt:variant>
      <vt:variant>
        <vt:i4>1703998</vt:i4>
      </vt:variant>
      <vt:variant>
        <vt:i4>14</vt:i4>
      </vt:variant>
      <vt:variant>
        <vt:i4>0</vt:i4>
      </vt:variant>
      <vt:variant>
        <vt:i4>5</vt:i4>
      </vt:variant>
      <vt:variant>
        <vt:lpwstr/>
      </vt:variant>
      <vt:variant>
        <vt:lpwstr>_Toc224902842</vt:lpwstr>
      </vt:variant>
      <vt:variant>
        <vt:i4>1703998</vt:i4>
      </vt:variant>
      <vt:variant>
        <vt:i4>8</vt:i4>
      </vt:variant>
      <vt:variant>
        <vt:i4>0</vt:i4>
      </vt:variant>
      <vt:variant>
        <vt:i4>5</vt:i4>
      </vt:variant>
      <vt:variant>
        <vt:lpwstr/>
      </vt:variant>
      <vt:variant>
        <vt:lpwstr>_Toc224902841</vt:lpwstr>
      </vt:variant>
      <vt:variant>
        <vt:i4>1703998</vt:i4>
      </vt:variant>
      <vt:variant>
        <vt:i4>2</vt:i4>
      </vt:variant>
      <vt:variant>
        <vt:i4>0</vt:i4>
      </vt:variant>
      <vt:variant>
        <vt:i4>5</vt:i4>
      </vt:variant>
      <vt:variant>
        <vt:lpwstr/>
      </vt:variant>
      <vt:variant>
        <vt:lpwstr>_Toc224902840</vt:lpwstr>
      </vt:variant>
      <vt:variant>
        <vt:i4>3145820</vt:i4>
      </vt:variant>
      <vt:variant>
        <vt:i4>12</vt:i4>
      </vt:variant>
      <vt:variant>
        <vt:i4>0</vt:i4>
      </vt:variant>
      <vt:variant>
        <vt:i4>5</vt:i4>
      </vt:variant>
      <vt:variant>
        <vt:lpwstr>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vt:lpwstr>
      </vt:variant>
      <vt:variant>
        <vt:lpwstr/>
      </vt:variant>
      <vt:variant>
        <vt:i4>3145820</vt:i4>
      </vt:variant>
      <vt:variant>
        <vt:i4>9</vt:i4>
      </vt:variant>
      <vt:variant>
        <vt:i4>0</vt:i4>
      </vt:variant>
      <vt:variant>
        <vt:i4>5</vt:i4>
      </vt:variant>
      <vt:variant>
        <vt:lpwstr>https://www.caib.es/sites/institutestudisautonomics/ca/n/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vt:lpwstr>
      </vt:variant>
      <vt:variant>
        <vt:lpwstr/>
      </vt:variant>
      <vt:variant>
        <vt:i4>4915268</vt:i4>
      </vt:variant>
      <vt:variant>
        <vt:i4>6</vt:i4>
      </vt:variant>
      <vt:variant>
        <vt:i4>0</vt:i4>
      </vt:variant>
      <vt:variant>
        <vt:i4>5</vt:i4>
      </vt:variant>
      <vt:variant>
        <vt:lpwstr>https://www.caib.es/sites/institutestudisautonomics/ca/n/decret_392011_de_29_dabril_pel_qual_es_regula_latencio_a_la_diversitat_i_lorientacio_educativa_als_centres_educatius_no_universitaris_sostinguts_amb_fons_publics-59795/</vt:lpwstr>
      </vt:variant>
      <vt:variant>
        <vt:lpwstr/>
      </vt:variant>
      <vt:variant>
        <vt:i4>589904</vt:i4>
      </vt:variant>
      <vt:variant>
        <vt:i4>3</vt:i4>
      </vt:variant>
      <vt:variant>
        <vt:i4>0</vt:i4>
      </vt:variant>
      <vt:variant>
        <vt:i4>5</vt:i4>
      </vt:variant>
      <vt:variant>
        <vt:lpwstr>https://www.google.com/search?q=Instrucci%C3%B3+30%2F2025&amp;oq=Instrucci%C3%B3+30%2F2025&amp;gs_lcrp=EgZjaHJvbWUyBggAEEUYOTIHCAEQIRigATIHCAIQIRigATIHCAMQIRigAdIBCDk3ODhqMGo3qAIIsAIB8QVzrJzBg_wCSg&amp;sourceid=chrome&amp;ie=UTF-8</vt:lpwstr>
      </vt:variant>
      <vt:variant>
        <vt:lpwstr/>
      </vt:variant>
      <vt:variant>
        <vt:i4>8060977</vt:i4>
      </vt:variant>
      <vt:variant>
        <vt:i4>0</vt:i4>
      </vt:variant>
      <vt:variant>
        <vt:i4>0</vt:i4>
      </vt:variant>
      <vt:variant>
        <vt:i4>5</vt:i4>
      </vt:variant>
      <vt:variant>
        <vt:lpwstr>https://www.caib.es/eboibfront/ca/2025/12133/703709/resolucio-de-la-directora-general-de-primera-infan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Beatriz Dengra Rosselló</dc:creator>
  <cp:keywords/>
  <cp:lastModifiedBy>Beatriz Dengra Rosselló</cp:lastModifiedBy>
  <cp:revision>10</cp:revision>
  <cp:lastPrinted>2026-03-23T17:14:00Z</cp:lastPrinted>
  <dcterms:created xsi:type="dcterms:W3CDTF">2026-03-20T20:03:00Z</dcterms:created>
  <dcterms:modified xsi:type="dcterms:W3CDTF">2026-03-23T09:14:00Z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0x0101000DDD26A0F7F25B40810DE6BFE685D35F</vt:lpwstr>
  </property>
</Properties>
</file>