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pPr>
      <w:r>
        <w:rPr>
          <w:rFonts w:cs="Noto Sans"/>
          <w:b/>
          <w:sz w:val="22"/>
          <w:szCs w:val="22"/>
          <w:lang w:val="es-ES"/>
        </w:rPr>
        <w:t>Anexo 5</w:t>
      </w:r>
    </w:p>
    <w:p>
      <w:pPr>
        <w:pStyle w:val="Normal"/>
        <w:jc w:val="left"/>
        <w:rPr>
          <w:rFonts w:cs="Noto Sans"/>
          <w:b/>
          <w:b/>
          <w:sz w:val="22"/>
          <w:szCs w:val="22"/>
          <w:lang w:val="ca-ES"/>
        </w:rPr>
      </w:pPr>
      <w:r>
        <w:rPr>
          <w:rFonts w:cs="Noto Sans"/>
          <w:b/>
          <w:sz w:val="22"/>
          <w:szCs w:val="22"/>
          <w:lang w:val="es-ES"/>
        </w:rPr>
        <w:t>Solicitud de inscripción</w:t>
      </w:r>
    </w:p>
    <w:p>
      <w:pPr>
        <w:pStyle w:val="Normal"/>
        <w:jc w:val="left"/>
        <w:rPr>
          <w:rFonts w:ascii="Noto Sans" w:hAnsi="Noto Sans" w:cs="Noto Sans"/>
          <w:b/>
          <w:b/>
          <w:sz w:val="22"/>
          <w:szCs w:val="22"/>
          <w:lang w:val="es-ES"/>
        </w:rPr>
      </w:pPr>
      <w:r>
        <w:rPr>
          <w:rFonts w:cs="Noto Sans"/>
          <w:b/>
          <w:sz w:val="22"/>
          <w:szCs w:val="22"/>
          <w:lang w:val="es-ES"/>
        </w:rPr>
      </w:r>
    </w:p>
    <w:p>
      <w:pPr>
        <w:pStyle w:val="Normal"/>
        <w:rPr>
          <w:rFonts w:cs="Noto Sans"/>
          <w:b/>
          <w:b/>
          <w:sz w:val="22"/>
          <w:szCs w:val="22"/>
          <w:lang w:val="ca-ES"/>
        </w:rPr>
      </w:pPr>
      <w:r>
        <w:rPr>
          <w:rFonts w:cs="Noto Sans"/>
          <w:b/>
          <w:sz w:val="22"/>
          <w:szCs w:val="22"/>
          <w:lang w:val="es-ES"/>
        </w:rPr>
        <w:t>1. Datos de la persona solicitante</w:t>
      </w:r>
    </w:p>
    <w:tbl>
      <w:tblPr>
        <w:tblW w:w="8369" w:type="dxa"/>
        <w:jc w:val="left"/>
        <w:tblInd w:w="-5"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024"/>
        <w:gridCol w:w="4344"/>
      </w:tblGrid>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pPr>
            <w:r>
              <w:rPr>
                <w:rFonts w:cs="Noto Sans"/>
                <w:b w:val="false"/>
                <w:bCs w:val="false"/>
                <w:i w:val="false"/>
                <w:iCs w:val="false"/>
                <w:strike w:val="false"/>
                <w:dstrike w:val="false"/>
                <w:outline w:val="false"/>
                <w:shadow w:val="false"/>
                <w:color w:val="000000"/>
                <w:sz w:val="18"/>
                <w:szCs w:val="18"/>
                <w:u w:val="none"/>
                <w:lang w:val="es-ES"/>
              </w:rPr>
              <w:t>NIF</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Nombre</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 xml:space="preserve">Primer </w:t>
            </w:r>
            <w:r>
              <w:rPr>
                <w:rFonts w:eastAsia="Calibri" w:cs="Noto Sans"/>
                <w:b w:val="false"/>
                <w:bCs w:val="false"/>
                <w:i w:val="false"/>
                <w:iCs w:val="false"/>
                <w:strike w:val="false"/>
                <w:dstrike w:val="false"/>
                <w:outline w:val="false"/>
                <w:shadow w:val="false"/>
                <w:color w:val="000000"/>
                <w:sz w:val="18"/>
                <w:szCs w:val="18"/>
                <w:u w:val="none"/>
                <w:lang w:val="ca-ES" w:eastAsia="zh-CN" w:bidi="ar-SA"/>
              </w:rPr>
              <w:t>apellido</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Segundo apellido</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Fecha de nacimiento</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Sexo</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pPr>
            <w:r>
              <w:rPr>
                <w:rFonts w:cs="Noto Sans"/>
                <w:b w:val="false"/>
                <w:bCs w:val="false"/>
                <w:i w:val="false"/>
                <w:iCs w:val="false"/>
                <w:strike w:val="false"/>
                <w:dstrike w:val="false"/>
                <w:outline w:val="false"/>
                <w:shadow w:val="false"/>
                <w:color w:val="000000"/>
                <w:sz w:val="18"/>
                <w:szCs w:val="18"/>
                <w:u w:val="none"/>
                <w:lang w:val="es-ES"/>
              </w:rPr>
              <w:t>G</w:t>
            </w:r>
            <w:r>
              <w:rPr>
                <w:rFonts w:eastAsia="Calibri" w:cs="Noto Sans"/>
                <w:b w:val="false"/>
                <w:bCs w:val="false"/>
                <w:i w:val="false"/>
                <w:iCs w:val="false"/>
                <w:strike w:val="false"/>
                <w:dstrike w:val="false"/>
                <w:outline w:val="false"/>
                <w:shadow w:val="false"/>
                <w:color w:val="000000"/>
                <w:sz w:val="18"/>
                <w:szCs w:val="18"/>
                <w:u w:val="none"/>
                <w:lang w:val="es-ES" w:eastAsia="zh-CN" w:bidi="ar-SA"/>
              </w:rPr>
              <w:t>rado de discapacidad</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Dirección</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Código Postal</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eastAsia="Calibri" w:cs="Noto Sans"/>
                <w:b w:val="false"/>
                <w:b w:val="false"/>
                <w:bCs w:val="false"/>
                <w:i w:val="false"/>
                <w:i w:val="false"/>
                <w:iCs w:val="false"/>
                <w:strike w:val="false"/>
                <w:dstrike w:val="false"/>
                <w:outline w:val="false"/>
                <w:shadow w:val="false"/>
                <w:color w:val="000000"/>
                <w:sz w:val="18"/>
                <w:szCs w:val="18"/>
                <w:u w:val="none"/>
                <w:lang w:val="ca-ES" w:eastAsia="zh-CN" w:bidi="ar-SA"/>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Localidad</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Provincia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Isla de residencia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Dirección electrónica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Teléfono</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Tipo de notificación preferente si procede:</w:t>
            </w:r>
          </w:p>
          <w:p>
            <w:pPr>
              <w:pStyle w:val="Normal"/>
              <w:widowControl w:val="false"/>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a) Electrónica (indicar dirección)</w:t>
            </w:r>
          </w:p>
          <w:p>
            <w:pPr>
              <w:pStyle w:val="Normal"/>
              <w:widowControl w:val="false"/>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b) Correo postal (dirección)</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bl>
    <w:p>
      <w:pPr>
        <w:pStyle w:val="Normal"/>
        <w:jc w:val="left"/>
        <w:rPr>
          <w:rFonts w:ascii="Noto Sans" w:hAnsi="Noto Sans" w:cs="Noto Sans"/>
          <w:b/>
          <w:b/>
          <w:sz w:val="22"/>
          <w:szCs w:val="22"/>
          <w:lang w:val="es-ES"/>
        </w:rPr>
      </w:pPr>
      <w:r>
        <w:rPr>
          <w:rFonts w:cs="Noto Sans"/>
          <w:b/>
          <w:sz w:val="22"/>
          <w:szCs w:val="22"/>
          <w:lang w:val="es-ES"/>
        </w:rPr>
      </w:r>
    </w:p>
    <w:p>
      <w:pPr>
        <w:pStyle w:val="Normal"/>
        <w:rPr/>
      </w:pPr>
      <w:r>
        <w:rPr>
          <w:rFonts w:cs="Noto Sans"/>
          <w:b/>
          <w:sz w:val="22"/>
          <w:szCs w:val="22"/>
          <w:lang w:val="es-ES"/>
        </w:rPr>
        <w:t>2. D</w:t>
      </w:r>
      <w:r>
        <w:rPr>
          <w:rFonts w:eastAsia="Calibri" w:cs="Noto Sans"/>
          <w:b/>
          <w:color w:val="auto"/>
          <w:sz w:val="22"/>
          <w:szCs w:val="22"/>
          <w:lang w:val="es-ES" w:eastAsia="zh-CN" w:bidi="ar-SA"/>
        </w:rPr>
        <w:t>atos del puesto</w:t>
      </w:r>
    </w:p>
    <w:tbl>
      <w:tblPr>
        <w:tblW w:w="8369" w:type="dxa"/>
        <w:jc w:val="left"/>
        <w:tblInd w:w="-5"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024"/>
        <w:gridCol w:w="4344"/>
      </w:tblGrid>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pPr>
            <w:r>
              <w:rPr>
                <w:rFonts w:cs="Noto Sans"/>
                <w:b w:val="false"/>
                <w:bCs w:val="false"/>
                <w:i w:val="false"/>
                <w:iCs w:val="false"/>
                <w:strike w:val="false"/>
                <w:dstrike w:val="false"/>
                <w:outline w:val="false"/>
                <w:shadow w:val="false"/>
                <w:color w:val="000000"/>
                <w:sz w:val="18"/>
                <w:szCs w:val="18"/>
                <w:u w:val="none"/>
                <w:lang w:val="es-ES"/>
              </w:rPr>
              <w:t>Categoría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Sistema selectivo</w:t>
            </w:r>
          </w:p>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(Concurso de méritos o concurso-oposición)</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ascii="Noto Sans" w:hAnsi="Noto Sans"/>
                <w:lang w:val="es-ES"/>
              </w:rPr>
            </w:pPr>
            <w:r>
              <w:rPr>
                <w:rFonts w:eastAsia="Calibri" w:cs="Noto Sans"/>
                <w:b w:val="false"/>
                <w:bCs w:val="false"/>
                <w:i w:val="false"/>
                <w:iCs w:val="false"/>
                <w:strike w:val="false"/>
                <w:dstrike w:val="false"/>
                <w:outline w:val="false"/>
                <w:shadow w:val="false"/>
                <w:color w:val="000000"/>
                <w:sz w:val="18"/>
                <w:szCs w:val="18"/>
                <w:u w:val="none"/>
                <w:lang w:val="es-ES" w:eastAsia="zh-CN" w:bidi="ar-SA"/>
              </w:rPr>
              <w:t>Isla</w:t>
            </w:r>
            <w:r>
              <w:rPr>
                <w:rFonts w:cs="Noto Sans"/>
                <w:b w:val="false"/>
                <w:bCs w:val="false"/>
                <w:i w:val="false"/>
                <w:iCs w:val="false"/>
                <w:strike w:val="false"/>
                <w:dstrike w:val="false"/>
                <w:outline w:val="false"/>
                <w:shadow w:val="false"/>
                <w:color w:val="000000"/>
                <w:sz w:val="18"/>
                <w:szCs w:val="18"/>
                <w:u w:val="none"/>
                <w:lang w:val="es-ES"/>
              </w:rPr>
              <w:t xml:space="preserve"> </w:t>
            </w:r>
          </w:p>
          <w:p>
            <w:pPr>
              <w:pStyle w:val="Normal"/>
              <w:widowControl w:val="false"/>
              <w:jc w:val="left"/>
              <w:rPr/>
            </w:pPr>
            <w:r>
              <w:rPr>
                <w:rFonts w:cs="Noto Sans"/>
                <w:b w:val="false"/>
                <w:bCs w:val="false"/>
                <w:i w:val="false"/>
                <w:iCs w:val="false"/>
                <w:strike w:val="false"/>
                <w:dstrike w:val="false"/>
                <w:outline w:val="false"/>
                <w:shadow w:val="false"/>
                <w:color w:val="000000"/>
                <w:sz w:val="18"/>
                <w:szCs w:val="18"/>
                <w:u w:val="none"/>
                <w:lang w:val="es-ES"/>
              </w:rPr>
              <w:t>(Mallorca o Formentera)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Acceso</w:t>
            </w:r>
          </w:p>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(Turno libre)</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Titulación académica del solicitante</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spacing w:before="0" w:after="0"/>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Acreditar, en la fecha de publicación de esta convocatoria, una experiencia laboral de más de tres años en la categoría profesional concreta, de acuerdo con lo previsto en el apartado 3 del Anexo 2 de la convocatoria.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jc w:val="left"/>
              <w:rPr>
                <w:rFonts w:cs="Noto Sans"/>
                <w:b w:val="false"/>
                <w:b w:val="false"/>
                <w:bCs w:val="false"/>
                <w:i w:val="false"/>
                <w:i w:val="false"/>
                <w:iCs w:val="false"/>
                <w:strike w:val="false"/>
                <w:dstrike w:val="false"/>
                <w:outline w:val="false"/>
                <w:shadow w:val="false"/>
                <w:color w:val="000000"/>
                <w:sz w:val="18"/>
                <w:szCs w:val="18"/>
                <w:u w:val="none"/>
                <w:lang w:val="ca-ES"/>
              </w:rPr>
            </w:pPr>
            <w:r>
              <w:rPr>
                <w:rFonts w:cs="Noto Sans"/>
                <w:b w:val="false"/>
                <w:bCs w:val="false"/>
                <w:i w:val="false"/>
                <w:iCs w:val="false"/>
                <w:strike w:val="false"/>
                <w:dstrike w:val="false"/>
                <w:outline w:val="false"/>
                <w:shadow w:val="false"/>
                <w:color w:val="000000"/>
                <w:sz w:val="18"/>
                <w:szCs w:val="18"/>
                <w:u w:val="none"/>
                <w:lang w:val="es-ES"/>
              </w:rPr>
              <w:t>Nivel de catalán del solicitante</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widowControl w:val="false"/>
              <w:spacing w:before="0" w:after="0"/>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Estar exento/a de acreditar el requisito del conocimiento de lengua catalana de acuerdo con lo previsto en el apartado 4 del Anexo 2 de la Convocatoria.</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r>
        <w:trPr/>
        <w:tc>
          <w:tcPr>
            <w:tcW w:w="4024" w:type="dxa"/>
            <w:tcBorders>
              <w:top w:val="single" w:sz="4" w:space="0" w:color="000000"/>
              <w:left w:val="single" w:sz="4" w:space="0" w:color="000000"/>
              <w:bottom w:val="single" w:sz="4" w:space="0" w:color="000000"/>
              <w:insideH w:val="single" w:sz="4" w:space="0" w:color="000000"/>
            </w:tcBorders>
            <w:shd w:fill="auto" w:val="clear"/>
          </w:tcPr>
          <w:p>
            <w:pPr>
              <w:pStyle w:val="Normal"/>
              <w:spacing w:before="0" w:after="0"/>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 xml:space="preserve">Otros requisitos de acceso </w:t>
            </w:r>
          </w:p>
          <w:p>
            <w:pPr>
              <w:pStyle w:val="Normal"/>
              <w:widowControl w:val="false"/>
              <w:spacing w:before="0" w:after="0"/>
              <w:jc w:val="left"/>
              <w:rPr>
                <w:rFonts w:ascii="Noto Sans" w:hAnsi="Noto Sans" w:cs="Noto Sans"/>
                <w:b w:val="false"/>
                <w:b w:val="false"/>
                <w:bCs w:val="false"/>
                <w:i w:val="false"/>
                <w:i w:val="false"/>
                <w:iCs w:val="false"/>
                <w:strike w:val="false"/>
                <w:dstrike w:val="false"/>
                <w:outline w:val="false"/>
                <w:shadow w:val="false"/>
                <w:color w:val="000000"/>
                <w:sz w:val="18"/>
                <w:szCs w:val="18"/>
                <w:u w:val="none"/>
                <w:lang w:val="es-ES"/>
              </w:rPr>
            </w:pPr>
            <w:r>
              <w:rPr>
                <w:rFonts w:cs="Noto Sans"/>
                <w:b w:val="false"/>
                <w:bCs w:val="false"/>
                <w:i w:val="false"/>
                <w:iCs w:val="false"/>
                <w:strike w:val="false"/>
                <w:dstrike w:val="false"/>
                <w:outline w:val="false"/>
                <w:shadow w:val="false"/>
                <w:color w:val="000000"/>
                <w:sz w:val="18"/>
                <w:szCs w:val="18"/>
                <w:u w:val="none"/>
                <w:lang w:val="es-ES"/>
              </w:rPr>
              <w:t>(Consultar el Anexo 1)</w:t>
            </w:r>
          </w:p>
        </w:tc>
        <w:tc>
          <w:tcPr>
            <w:tcW w:w="4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enidodelatabla"/>
              <w:widowControl w:val="false"/>
              <w:snapToGrid w:val="false"/>
              <w:jc w:val="left"/>
              <w:rPr>
                <w:rFonts w:ascii="Noto Sans" w:hAnsi="Noto Sans" w:cs="Liberation Serif;Times New Roman"/>
                <w:b w:val="false"/>
                <w:b w:val="false"/>
                <w:bCs w:val="false"/>
                <w:i w:val="false"/>
                <w:i w:val="false"/>
                <w:iCs w:val="false"/>
                <w:strike w:val="false"/>
                <w:dstrike w:val="false"/>
                <w:outline w:val="false"/>
                <w:shadow w:val="false"/>
                <w:color w:val="000000"/>
                <w:sz w:val="24"/>
                <w:szCs w:val="24"/>
                <w:u w:val="none"/>
                <w:lang w:val="es-ES"/>
              </w:rPr>
            </w:pPr>
            <w:r>
              <w:rPr>
                <w:rFonts w:cs="Liberation Serif;Times New Roman"/>
                <w:b w:val="false"/>
                <w:bCs w:val="false"/>
                <w:i w:val="false"/>
                <w:iCs w:val="false"/>
                <w:strike w:val="false"/>
                <w:dstrike w:val="false"/>
                <w:outline w:val="false"/>
                <w:shadow w:val="false"/>
                <w:color w:val="000000"/>
                <w:sz w:val="24"/>
                <w:szCs w:val="24"/>
                <w:u w:val="none"/>
                <w:lang w:val="es-ES"/>
              </w:rPr>
            </w:r>
          </w:p>
        </w:tc>
      </w:tr>
    </w:tbl>
    <w:p>
      <w:pPr>
        <w:pStyle w:val="Normal"/>
        <w:rPr>
          <w:rFonts w:ascii="Noto Sans" w:hAnsi="Noto Sans" w:cs="Noto Sans"/>
          <w:sz w:val="22"/>
          <w:szCs w:val="22"/>
          <w:lang w:val="es-ES"/>
        </w:rPr>
      </w:pPr>
      <w:r>
        <w:rPr>
          <w:rFonts w:cs="Noto Sans"/>
          <w:sz w:val="22"/>
          <w:szCs w:val="22"/>
          <w:lang w:val="es-ES"/>
        </w:rPr>
      </w:r>
    </w:p>
    <w:p>
      <w:pPr>
        <w:pStyle w:val="Normal"/>
        <w:rPr>
          <w:rFonts w:ascii="Noto Sans" w:hAnsi="Noto Sans" w:cs="Noto Sans"/>
          <w:sz w:val="22"/>
          <w:szCs w:val="22"/>
          <w:lang w:val="es-ES"/>
        </w:rPr>
      </w:pPr>
      <w:r>
        <w:rPr>
          <w:rFonts w:cs="Noto Sans"/>
          <w:sz w:val="22"/>
          <w:szCs w:val="22"/>
          <w:lang w:val="es-ES"/>
        </w:rPr>
      </w:r>
    </w:p>
    <w:p>
      <w:pPr>
        <w:pStyle w:val="Normal"/>
        <w:jc w:val="left"/>
        <w:rPr/>
      </w:pPr>
      <w:r>
        <w:rPr>
          <w:rFonts w:cs="Noto Sans"/>
          <w:b/>
          <w:sz w:val="22"/>
          <w:szCs w:val="22"/>
          <w:lang w:val="es-ES"/>
        </w:rPr>
        <w:t>3. M</w:t>
      </w:r>
      <w:r>
        <w:rPr>
          <w:rFonts w:eastAsia="Calibri" w:cs="Noto Sans"/>
          <w:b/>
          <w:color w:val="auto"/>
          <w:sz w:val="22"/>
          <w:szCs w:val="22"/>
          <w:lang w:val="es-ES" w:eastAsia="zh-CN" w:bidi="ar-SA"/>
        </w:rPr>
        <w:t>éritos alegados</w:t>
      </w:r>
    </w:p>
    <w:p>
      <w:pPr>
        <w:pStyle w:val="Normal"/>
        <w:jc w:val="left"/>
        <w:rPr>
          <w:rFonts w:ascii="Noto Sans" w:hAnsi="Noto Sans" w:cs="Noto Sans"/>
          <w:i w:val="false"/>
          <w:i w:val="false"/>
          <w:iCs w:val="false"/>
          <w:sz w:val="22"/>
          <w:szCs w:val="22"/>
          <w:lang w:val="es-ES"/>
        </w:rPr>
      </w:pPr>
      <w:r>
        <w:rPr>
          <w:rFonts w:cs="Noto Sans"/>
          <w:i w:val="false"/>
          <w:iCs w:val="false"/>
          <w:sz w:val="22"/>
          <w:szCs w:val="22"/>
          <w:lang w:val="es-ES"/>
        </w:rPr>
      </w:r>
    </w:p>
    <w:p>
      <w:pPr>
        <w:pStyle w:val="Normal"/>
        <w:jc w:val="left"/>
        <w:rPr/>
      </w:pPr>
      <w:r>
        <w:rPr>
          <w:rFonts w:cs="Noto Sans"/>
          <w:i w:val="false"/>
          <w:iCs w:val="false"/>
          <w:sz w:val="22"/>
          <w:szCs w:val="22"/>
          <w:shd w:fill="auto" w:val="clear"/>
          <w:lang w:val="es-ES"/>
        </w:rPr>
        <w:t>Hay que adjuntar a esta solicitud, el Documento de autobaremación correspondiente al proceso selectivo escogido, Anexo 6 para el concurso y Anexo 7 para el Concurso-oposición, cumplimentado conforme al Anexo</w:t>
      </w:r>
      <w:r>
        <w:rPr>
          <w:rFonts w:eastAsia="Calibri" w:cs="Noto Sans"/>
          <w:i w:val="false"/>
          <w:iCs w:val="false"/>
          <w:color w:val="000000"/>
          <w:sz w:val="22"/>
          <w:szCs w:val="22"/>
          <w:shd w:fill="auto" w:val="clear"/>
          <w:lang w:val="es-ES" w:eastAsia="zh-CN" w:bidi="ar-SA"/>
        </w:rPr>
        <w:t>3 y el Anexo 4</w:t>
      </w:r>
      <w:r>
        <w:rPr>
          <w:rFonts w:cs="Noto Sans"/>
          <w:i w:val="false"/>
          <w:iCs w:val="false"/>
          <w:sz w:val="22"/>
          <w:szCs w:val="22"/>
          <w:shd w:fill="auto" w:val="clear"/>
          <w:lang w:val="es-ES"/>
        </w:rPr>
        <w:t>de esta convocatoria.</w:t>
      </w:r>
    </w:p>
    <w:p>
      <w:pPr>
        <w:pStyle w:val="Normal"/>
        <w:rPr>
          <w:rFonts w:ascii="Noto Sans" w:hAnsi="Noto Sans" w:cs="Noto Sans"/>
          <w:i w:val="false"/>
          <w:i w:val="false"/>
          <w:iCs w:val="false"/>
          <w:sz w:val="22"/>
          <w:szCs w:val="22"/>
          <w:lang w:val="es-ES"/>
        </w:rPr>
      </w:pPr>
      <w:r>
        <w:rPr>
          <w:rFonts w:cs="Noto Sans"/>
          <w:i w:val="false"/>
          <w:iCs w:val="false"/>
          <w:sz w:val="22"/>
          <w:szCs w:val="22"/>
          <w:lang w:val="es-ES"/>
        </w:rPr>
      </w:r>
    </w:p>
    <w:p>
      <w:pPr>
        <w:pStyle w:val="Normal"/>
        <w:rPr/>
      </w:pPr>
      <w:r>
        <w:rPr>
          <w:rFonts w:cs="Noto Sans"/>
          <w:i w:val="false"/>
          <w:iCs w:val="false"/>
          <w:sz w:val="22"/>
          <w:szCs w:val="22"/>
          <w:lang w:val="es-ES"/>
        </w:rPr>
        <w:t>Las solicitudes presentadas sin Documento de autobaremación adjunta serán desestimadas.</w:t>
      </w:r>
    </w:p>
    <w:p>
      <w:pPr>
        <w:pStyle w:val="Normal"/>
        <w:rPr>
          <w:rFonts w:ascii="Noto Sans" w:hAnsi="Noto Sans" w:cs="Noto Sans"/>
          <w:b/>
          <w:b/>
          <w:i/>
          <w:i/>
          <w:sz w:val="22"/>
          <w:szCs w:val="22"/>
          <w:lang w:val="es-ES"/>
        </w:rPr>
      </w:pPr>
      <w:r>
        <w:rPr>
          <w:rFonts w:cs="Noto Sans"/>
          <w:b/>
          <w:i/>
          <w:sz w:val="22"/>
          <w:szCs w:val="22"/>
          <w:lang w:val="es-ES"/>
        </w:rPr>
      </w:r>
    </w:p>
    <w:p>
      <w:pPr>
        <w:pStyle w:val="Normal"/>
        <w:spacing w:before="0" w:after="0"/>
        <w:rPr>
          <w:rFonts w:ascii="Noto Sans" w:hAnsi="Noto Sans" w:cs="Noto Sans"/>
          <w:b w:val="false"/>
          <w:b w:val="false"/>
          <w:bCs w:val="false"/>
          <w:color w:val="000000"/>
          <w:sz w:val="22"/>
          <w:szCs w:val="22"/>
          <w:lang w:val="es-ES"/>
        </w:rPr>
      </w:pPr>
      <w:r>
        <w:rPr>
          <w:rFonts w:cs="Noto Sans"/>
          <w:b w:val="false"/>
          <w:bCs w:val="false"/>
          <w:color w:val="000000"/>
          <w:sz w:val="22"/>
          <w:szCs w:val="22"/>
          <w:lang w:val="es-ES"/>
        </w:rPr>
        <w:t xml:space="preserve">Hay que indicar el listado de los cursos objeto de meritación de los apartados </w:t>
      </w:r>
      <w:r>
        <w:rPr>
          <w:rFonts w:cs="Noto Sans"/>
          <w:b w:val="false"/>
          <w:bCs w:val="false"/>
          <w:color w:val="000000"/>
          <w:sz w:val="22"/>
          <w:szCs w:val="22"/>
          <w:u w:val="none"/>
          <w:lang w:val="es-ES"/>
        </w:rPr>
        <w:t>IV (B-2.3) y VI (B-2.5.)</w:t>
      </w:r>
      <w:r>
        <w:rPr>
          <w:rFonts w:cs="Noto Sans"/>
          <w:b w:val="false"/>
          <w:bCs w:val="false"/>
          <w:color w:val="000000"/>
          <w:sz w:val="22"/>
          <w:szCs w:val="22"/>
          <w:lang w:val="es-ES"/>
        </w:rPr>
        <w:t xml:space="preserve"> del documento de autobaremación con la información solicitada mediante las siguientes tablas (añadir más filas si es necesario):</w:t>
      </w:r>
    </w:p>
    <w:p>
      <w:pPr>
        <w:pStyle w:val="Normal"/>
        <w:spacing w:before="0" w:after="0"/>
        <w:rPr>
          <w:rFonts w:ascii="Noto Sans" w:hAnsi="Noto Sans" w:cs="Noto Sans"/>
          <w:b w:val="false"/>
          <w:b w:val="false"/>
          <w:bCs w:val="false"/>
          <w:color w:val="000000"/>
          <w:sz w:val="22"/>
          <w:szCs w:val="22"/>
          <w:lang w:val="es-ES"/>
        </w:rPr>
      </w:pPr>
      <w:r>
        <w:rPr>
          <w:rFonts w:cs="Noto Sans"/>
          <w:b w:val="false"/>
          <w:bCs w:val="false"/>
          <w:color w:val="000000"/>
          <w:sz w:val="22"/>
          <w:szCs w:val="22"/>
          <w:lang w:val="es-ES"/>
        </w:rPr>
      </w:r>
    </w:p>
    <w:p>
      <w:pPr>
        <w:pStyle w:val="Normal"/>
        <w:numPr>
          <w:ilvl w:val="0"/>
          <w:numId w:val="3"/>
        </w:numPr>
        <w:rPr>
          <w:rFonts w:ascii="Noto Sans" w:hAnsi="Noto Sans" w:cs="Noto Sans"/>
          <w:b w:val="false"/>
          <w:b w:val="false"/>
          <w:bCs w:val="false"/>
          <w:color w:val="000000"/>
          <w:sz w:val="22"/>
          <w:szCs w:val="22"/>
          <w:u w:val="none"/>
          <w:lang w:val="es-ES"/>
        </w:rPr>
      </w:pPr>
      <w:r>
        <w:rPr>
          <w:rFonts w:cs="Noto Sans"/>
          <w:b w:val="false"/>
          <w:bCs w:val="false"/>
          <w:color w:val="000000"/>
          <w:sz w:val="22"/>
          <w:szCs w:val="22"/>
          <w:u w:val="none"/>
          <w:lang w:val="es-ES"/>
        </w:rPr>
        <w:t>Relación de cursos de formación alegados en el apartado IV (B-2.3). Cursos de formación de la autobaremación.</w:t>
      </w:r>
    </w:p>
    <w:p>
      <w:pPr>
        <w:pStyle w:val="Normal"/>
        <w:rPr>
          <w:b/>
          <w:b/>
          <w:sz w:val="24"/>
          <w:szCs w:val="24"/>
        </w:rPr>
      </w:pPr>
      <w:r>
        <w:rPr>
          <w:b/>
          <w:sz w:val="24"/>
          <w:szCs w:val="24"/>
        </w:rPr>
      </w:r>
    </w:p>
    <w:tbl>
      <w:tblPr>
        <w:tblW w:w="862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Pr>
      <w:tblGrid>
        <w:gridCol w:w="809"/>
        <w:gridCol w:w="1566"/>
        <w:gridCol w:w="912"/>
        <w:gridCol w:w="2101"/>
        <w:gridCol w:w="1925"/>
        <w:gridCol w:w="1311"/>
      </w:tblGrid>
      <w:tr>
        <w:trPr>
          <w:tblHeader w:val="true"/>
          <w:trHeight w:val="728" w:hRule="atLeast"/>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Núm</w:t>
            </w:r>
          </w:p>
        </w:tc>
        <w:tc>
          <w:tcPr>
            <w:tcW w:w="156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Nombre del curso</w:t>
            </w:r>
          </w:p>
        </w:tc>
        <w:tc>
          <w:tcPr>
            <w:tcW w:w="91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Horas</w:t>
            </w:r>
          </w:p>
        </w:tc>
        <w:tc>
          <w:tcPr>
            <w:tcW w:w="210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Tipo certificado (aprovechamiento, asistencia o impartidos)</w:t>
            </w:r>
          </w:p>
        </w:tc>
        <w:tc>
          <w:tcPr>
            <w:tcW w:w="192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Entidad impartidora y/o promotora</w:t>
            </w:r>
          </w:p>
        </w:tc>
        <w:tc>
          <w:tcPr>
            <w:tcW w:w="131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Año de realización del curso</w:t>
            </w:r>
          </w:p>
        </w:tc>
      </w:tr>
      <w:tr>
        <w:trPr>
          <w:tblHeader w:val="true"/>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56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91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10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color w:val="0000FF"/>
                <w:sz w:val="18"/>
                <w:szCs w:val="18"/>
                <w:lang w:val="es-ES"/>
              </w:rPr>
            </w:pPr>
            <w:r>
              <w:rPr>
                <w:color w:val="0000FF"/>
                <w:sz w:val="18"/>
                <w:szCs w:val="18"/>
                <w:lang w:val="es-ES"/>
              </w:rPr>
            </w:r>
          </w:p>
        </w:tc>
        <w:tc>
          <w:tcPr>
            <w:tcW w:w="192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31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r>
        <w:trPr>
          <w:tblHeader w:val="true"/>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56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highlight w:val="yellow"/>
                <w:lang w:val="es-ES"/>
              </w:rPr>
            </w:pPr>
            <w:r>
              <w:rPr>
                <w:sz w:val="18"/>
                <w:szCs w:val="18"/>
                <w:highlight w:val="yellow"/>
                <w:lang w:val="es-ES"/>
              </w:rPr>
            </w:r>
          </w:p>
        </w:tc>
        <w:tc>
          <w:tcPr>
            <w:tcW w:w="91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highlight w:val="yellow"/>
                <w:lang w:val="es-ES"/>
              </w:rPr>
            </w:pPr>
            <w:r>
              <w:rPr>
                <w:sz w:val="18"/>
                <w:szCs w:val="18"/>
                <w:highlight w:val="yellow"/>
                <w:lang w:val="es-ES"/>
              </w:rPr>
            </w:r>
          </w:p>
        </w:tc>
        <w:tc>
          <w:tcPr>
            <w:tcW w:w="210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92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31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bl>
    <w:p>
      <w:pPr>
        <w:pStyle w:val="Normal"/>
        <w:rPr/>
      </w:pPr>
      <w:r>
        <w:rPr/>
      </w:r>
    </w:p>
    <w:p>
      <w:pPr>
        <w:pStyle w:val="Normal"/>
        <w:rPr/>
      </w:pPr>
      <w:r>
        <w:rPr/>
      </w:r>
    </w:p>
    <w:p>
      <w:pPr>
        <w:pStyle w:val="Normal"/>
        <w:numPr>
          <w:ilvl w:val="0"/>
          <w:numId w:val="4"/>
        </w:numPr>
        <w:rPr>
          <w:rFonts w:ascii="Noto Sans" w:hAnsi="Noto Sans" w:cs="Noto Sans"/>
          <w:b w:val="false"/>
          <w:b w:val="false"/>
          <w:bCs w:val="false"/>
          <w:color w:val="000000"/>
          <w:sz w:val="22"/>
          <w:szCs w:val="22"/>
          <w:u w:val="none"/>
          <w:lang w:val="es-ES"/>
        </w:rPr>
      </w:pPr>
      <w:r>
        <w:rPr>
          <w:rFonts w:cs="Noto Sans"/>
          <w:b w:val="false"/>
          <w:bCs w:val="false"/>
          <w:color w:val="000000"/>
          <w:sz w:val="22"/>
          <w:szCs w:val="22"/>
          <w:u w:val="none"/>
          <w:lang w:val="es-ES"/>
        </w:rPr>
        <w:t>Relación de cursos de formación alegados en el apartado VI (B-2.5.) Otros méritos (apartados a) y b) del punto: Titulaciones y cursos propios de la profesión). Cursos de formación de la autobaremación.</w:t>
      </w:r>
    </w:p>
    <w:p>
      <w:pPr>
        <w:pStyle w:val="Normal"/>
        <w:rPr>
          <w:rFonts w:ascii="Noto Sans" w:hAnsi="Noto Sans"/>
          <w:color w:val="0000FF"/>
          <w:sz w:val="22"/>
          <w:szCs w:val="22"/>
          <w:lang w:val="es-ES"/>
        </w:rPr>
      </w:pPr>
      <w:r>
        <w:rPr>
          <w:color w:val="0000FF"/>
          <w:sz w:val="22"/>
          <w:szCs w:val="22"/>
          <w:lang w:val="es-ES"/>
        </w:rPr>
      </w:r>
    </w:p>
    <w:tbl>
      <w:tblPr>
        <w:tblW w:w="8625"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Pr>
      <w:tblGrid>
        <w:gridCol w:w="809"/>
        <w:gridCol w:w="1569"/>
        <w:gridCol w:w="910"/>
        <w:gridCol w:w="2100"/>
        <w:gridCol w:w="1930"/>
        <w:gridCol w:w="1306"/>
      </w:tblGrid>
      <w:tr>
        <w:trPr>
          <w:tblHeader w:val="true"/>
          <w:trHeight w:val="728" w:hRule="atLeast"/>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Núm</w:t>
            </w:r>
          </w:p>
        </w:tc>
        <w:tc>
          <w:tcPr>
            <w:tcW w:w="15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Nombre del curso/titulaciones</w:t>
            </w:r>
          </w:p>
        </w:tc>
        <w:tc>
          <w:tcPr>
            <w:tcW w:w="91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Horas</w:t>
            </w:r>
          </w:p>
        </w:tc>
        <w:tc>
          <w:tcPr>
            <w:tcW w:w="210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Tipo certificado (aprovechamiento, asistencia o impartidos)</w:t>
            </w:r>
          </w:p>
        </w:tc>
        <w:tc>
          <w:tcPr>
            <w:tcW w:w="19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Entidad impartidora y/o promotora</w:t>
            </w:r>
          </w:p>
        </w:tc>
        <w:tc>
          <w:tcPr>
            <w:tcW w:w="130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Año de realización del curso</w:t>
            </w:r>
          </w:p>
        </w:tc>
      </w:tr>
      <w:tr>
        <w:trPr>
          <w:tblHeader w:val="true"/>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5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91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10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color w:val="0000FF"/>
                <w:sz w:val="18"/>
                <w:szCs w:val="18"/>
                <w:lang w:val="es-ES"/>
              </w:rPr>
            </w:pPr>
            <w:r>
              <w:rPr>
                <w:color w:val="0000FF"/>
                <w:sz w:val="18"/>
                <w:szCs w:val="18"/>
                <w:lang w:val="es-ES"/>
              </w:rPr>
            </w:r>
          </w:p>
        </w:tc>
        <w:tc>
          <w:tcPr>
            <w:tcW w:w="19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30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r>
        <w:trPr>
          <w:tblHeader w:val="true"/>
        </w:trPr>
        <w:tc>
          <w:tcPr>
            <w:tcW w:w="80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56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highlight w:val="yellow"/>
                <w:lang w:val="es-ES"/>
              </w:rPr>
            </w:pPr>
            <w:r>
              <w:rPr>
                <w:sz w:val="18"/>
                <w:szCs w:val="18"/>
                <w:highlight w:val="yellow"/>
                <w:lang w:val="es-ES"/>
              </w:rPr>
            </w:r>
          </w:p>
        </w:tc>
        <w:tc>
          <w:tcPr>
            <w:tcW w:w="91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highlight w:val="yellow"/>
                <w:lang w:val="es-ES"/>
              </w:rPr>
            </w:pPr>
            <w:r>
              <w:rPr>
                <w:sz w:val="18"/>
                <w:szCs w:val="18"/>
                <w:highlight w:val="yellow"/>
                <w:lang w:val="es-ES"/>
              </w:rPr>
            </w:r>
          </w:p>
        </w:tc>
        <w:tc>
          <w:tcPr>
            <w:tcW w:w="210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930"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130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bl>
    <w:p>
      <w:pPr>
        <w:pStyle w:val="Normal"/>
        <w:rPr>
          <w:rFonts w:ascii="Noto Sans" w:hAnsi="Noto Sans" w:cs="Noto Sans"/>
          <w:b w:val="false"/>
          <w:b w:val="false"/>
          <w:bCs w:val="false"/>
          <w:i w:val="false"/>
          <w:i w:val="false"/>
          <w:iCs w:val="false"/>
          <w:color w:val="000000"/>
          <w:sz w:val="22"/>
          <w:szCs w:val="22"/>
          <w:u w:val="none"/>
          <w:lang w:val="ca-ES"/>
        </w:rPr>
      </w:pPr>
      <w:r>
        <w:rPr>
          <w:rFonts w:cs="Noto Sans"/>
          <w:b w:val="false"/>
          <w:bCs w:val="false"/>
          <w:i w:val="false"/>
          <w:iCs w:val="false"/>
          <w:color w:val="000000"/>
          <w:sz w:val="22"/>
          <w:szCs w:val="22"/>
          <w:u w:val="none"/>
          <w:lang w:val="ca-ES"/>
        </w:rPr>
      </w:r>
    </w:p>
    <w:p>
      <w:pPr>
        <w:pStyle w:val="Normal"/>
        <w:spacing w:before="0" w:after="0"/>
        <w:rPr>
          <w:rFonts w:ascii="Noto Sans" w:hAnsi="Noto Sans" w:cs="Noto Sans"/>
          <w:b w:val="false"/>
          <w:b w:val="false"/>
          <w:bCs w:val="false"/>
          <w:i w:val="false"/>
          <w:i w:val="false"/>
          <w:iCs w:val="false"/>
          <w:color w:val="000000"/>
          <w:sz w:val="22"/>
          <w:szCs w:val="22"/>
          <w:u w:val="none"/>
          <w:lang w:val="es-ES"/>
        </w:rPr>
      </w:pPr>
      <w:r>
        <w:rPr>
          <w:rFonts w:cs="Noto Sans"/>
          <w:b w:val="false"/>
          <w:bCs w:val="false"/>
          <w:i w:val="false"/>
          <w:iCs w:val="false"/>
          <w:color w:val="000000"/>
          <w:sz w:val="22"/>
          <w:szCs w:val="22"/>
          <w:u w:val="none"/>
          <w:lang w:val="es-ES"/>
        </w:rPr>
        <w:t>Hay que indicar el listado de publicaciones, ponencias y comunicaciones objeto de meritación del apartado VI (B-2.5 del Anexo 2) del documento de autobaremación con la información solicitada mediante la siguiente tabla (añadir más filas si es necesario):</w:t>
      </w:r>
    </w:p>
    <w:p>
      <w:pPr>
        <w:pStyle w:val="Normal"/>
        <w:spacing w:before="0" w:after="0"/>
        <w:rPr>
          <w:rFonts w:ascii="Noto Sans" w:hAnsi="Noto Sans" w:cs="Noto Sans"/>
          <w:b w:val="false"/>
          <w:b w:val="false"/>
          <w:bCs w:val="false"/>
          <w:i w:val="false"/>
          <w:i w:val="false"/>
          <w:iCs w:val="false"/>
          <w:color w:val="000000"/>
          <w:sz w:val="22"/>
          <w:szCs w:val="22"/>
          <w:u w:val="none"/>
          <w:lang w:val="ca-ES"/>
        </w:rPr>
      </w:pPr>
      <w:r>
        <w:rPr>
          <w:rFonts w:cs="Noto Sans"/>
          <w:b w:val="false"/>
          <w:bCs w:val="false"/>
          <w:i w:val="false"/>
          <w:iCs w:val="false"/>
          <w:color w:val="000000"/>
          <w:sz w:val="22"/>
          <w:szCs w:val="22"/>
          <w:u w:val="none"/>
          <w:lang w:val="ca-ES"/>
        </w:rPr>
      </w:r>
    </w:p>
    <w:tbl>
      <w:tblPr>
        <w:tblW w:w="8613"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Pr>
      <w:tblGrid>
        <w:gridCol w:w="808"/>
        <w:gridCol w:w="2705"/>
        <w:gridCol w:w="2386"/>
        <w:gridCol w:w="2713"/>
      </w:tblGrid>
      <w:tr>
        <w:trPr>
          <w:tblHeader w:val="true"/>
          <w:trHeight w:val="728" w:hRule="atLeast"/>
        </w:trPr>
        <w:tc>
          <w:tcPr>
            <w:tcW w:w="80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Núm</w:t>
            </w:r>
          </w:p>
        </w:tc>
        <w:tc>
          <w:tcPr>
            <w:tcW w:w="270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Nombre de la publicación/ ponencia/comunicación</w:t>
            </w:r>
          </w:p>
        </w:tc>
        <w:tc>
          <w:tcPr>
            <w:tcW w:w="238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Entidad impartidora y/o promotora</w:t>
            </w:r>
          </w:p>
        </w:tc>
        <w:tc>
          <w:tcPr>
            <w:tcW w:w="2713"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jc w:val="center"/>
              <w:rPr>
                <w:rFonts w:ascii="Noto Sans" w:hAnsi="Noto Sans"/>
                <w:b/>
                <w:b/>
                <w:sz w:val="18"/>
                <w:szCs w:val="18"/>
                <w:lang w:val="es-ES"/>
              </w:rPr>
            </w:pPr>
            <w:r>
              <w:rPr>
                <w:b/>
                <w:sz w:val="18"/>
                <w:szCs w:val="18"/>
                <w:lang w:val="es-ES"/>
              </w:rPr>
              <w:t>Año de realización</w:t>
            </w:r>
          </w:p>
        </w:tc>
      </w:tr>
      <w:tr>
        <w:trPr>
          <w:tblHeader w:val="true"/>
        </w:trPr>
        <w:tc>
          <w:tcPr>
            <w:tcW w:w="80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70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38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713"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r>
        <w:trPr>
          <w:tblHeader w:val="true"/>
        </w:trPr>
        <w:tc>
          <w:tcPr>
            <w:tcW w:w="80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70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highlight w:val="yellow"/>
                <w:lang w:val="es-ES"/>
              </w:rPr>
            </w:pPr>
            <w:r>
              <w:rPr>
                <w:sz w:val="18"/>
                <w:szCs w:val="18"/>
                <w:highlight w:val="yellow"/>
                <w:lang w:val="es-ES"/>
              </w:rPr>
            </w:r>
          </w:p>
        </w:tc>
        <w:tc>
          <w:tcPr>
            <w:tcW w:w="238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c>
          <w:tcPr>
            <w:tcW w:w="2713"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widowControl w:val="false"/>
              <w:spacing w:lineRule="auto" w:line="240"/>
              <w:rPr>
                <w:rFonts w:ascii="Noto Sans" w:hAnsi="Noto Sans"/>
                <w:sz w:val="18"/>
                <w:szCs w:val="18"/>
                <w:lang w:val="es-ES"/>
              </w:rPr>
            </w:pPr>
            <w:r>
              <w:rPr>
                <w:sz w:val="18"/>
                <w:szCs w:val="18"/>
                <w:lang w:val="es-ES"/>
              </w:rPr>
            </w:r>
          </w:p>
        </w:tc>
      </w:tr>
    </w:tbl>
    <w:p>
      <w:pPr>
        <w:pStyle w:val="Normal"/>
        <w:spacing w:before="0" w:after="0"/>
        <w:rPr>
          <w:rFonts w:ascii="Noto Sans" w:hAnsi="Noto Sans" w:cs="Noto Sans"/>
          <w:b w:val="false"/>
          <w:b w:val="false"/>
          <w:bCs w:val="false"/>
          <w:i/>
          <w:i/>
          <w:iCs w:val="false"/>
          <w:color w:val="000000"/>
          <w:sz w:val="22"/>
          <w:szCs w:val="22"/>
          <w:u w:val="none"/>
          <w:lang w:val="ca-ES"/>
        </w:rPr>
      </w:pPr>
      <w:r>
        <w:rPr>
          <w:rFonts w:cs="Noto Sans"/>
          <w:b w:val="false"/>
          <w:bCs w:val="false"/>
          <w:i/>
          <w:iCs w:val="false"/>
          <w:color w:val="000000"/>
          <w:sz w:val="22"/>
          <w:szCs w:val="22"/>
          <w:u w:val="none"/>
          <w:lang w:val="ca-ES"/>
        </w:rPr>
      </w:r>
    </w:p>
    <w:p>
      <w:pPr>
        <w:pStyle w:val="Normal"/>
        <w:spacing w:before="0" w:after="0"/>
        <w:rPr>
          <w:rFonts w:ascii="Noto Sans" w:hAnsi="Noto Sans" w:cs="Noto Sans"/>
          <w:b w:val="false"/>
          <w:b w:val="false"/>
          <w:bCs w:val="false"/>
          <w:i/>
          <w:i/>
          <w:color w:val="EA7500"/>
          <w:sz w:val="22"/>
          <w:szCs w:val="22"/>
          <w:u w:val="none"/>
          <w:lang w:val="ca-ES"/>
        </w:rPr>
      </w:pPr>
      <w:r>
        <w:rPr>
          <w:rFonts w:cs="Noto Sans"/>
          <w:b w:val="false"/>
          <w:bCs w:val="false"/>
          <w:i/>
          <w:color w:val="EA7500"/>
          <w:sz w:val="22"/>
          <w:szCs w:val="22"/>
          <w:u w:val="none"/>
          <w:lang w:val="ca-ES"/>
        </w:rPr>
      </w:r>
    </w:p>
    <w:p>
      <w:pPr>
        <w:pStyle w:val="Normal"/>
        <w:jc w:val="left"/>
        <w:rPr>
          <w:rFonts w:ascii="Noto Sans" w:hAnsi="Noto Sans"/>
          <w:lang w:val="es-ES"/>
        </w:rPr>
      </w:pPr>
      <w:r>
        <w:rPr>
          <w:rFonts w:cs="Noto Sans"/>
          <w:b/>
          <w:i w:val="false"/>
          <w:iCs w:val="false"/>
          <w:sz w:val="22"/>
          <w:szCs w:val="22"/>
          <w:lang w:val="es-ES"/>
        </w:rPr>
        <w:t>4. D</w:t>
      </w:r>
      <w:r>
        <w:rPr>
          <w:rFonts w:eastAsia="Calibri" w:cs="Noto Sans"/>
          <w:b/>
          <w:i w:val="false"/>
          <w:iCs w:val="false"/>
          <w:color w:val="auto"/>
          <w:sz w:val="22"/>
          <w:szCs w:val="22"/>
          <w:lang w:val="es-ES" w:eastAsia="zh-CN" w:bidi="ar-SA"/>
        </w:rPr>
        <w:t>eclaración responsable</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pPr>
      <w:r>
        <w:rPr>
          <w:rFonts w:cs="Noto Sans"/>
          <w:sz w:val="22"/>
          <w:szCs w:val="22"/>
          <w:lang w:val="es-ES"/>
        </w:rPr>
        <w:t xml:space="preserve">Declaro, bajo mi responsabilidad, a los efectos del artículo 69 de la Ley 39/2015, de 1 de octubre, del </w:t>
      </w:r>
      <w:r>
        <w:rPr>
          <w:rFonts w:eastAsia="Calibri" w:cs="Noto Sans"/>
          <w:color w:val="auto"/>
          <w:sz w:val="22"/>
          <w:szCs w:val="22"/>
          <w:lang w:val="es-ES" w:eastAsia="zh-CN" w:bidi="ar-SA"/>
        </w:rPr>
        <w:t>P</w:t>
      </w:r>
      <w:r>
        <w:rPr>
          <w:rFonts w:cs="Noto Sans"/>
          <w:sz w:val="22"/>
          <w:szCs w:val="22"/>
          <w:lang w:val="es-ES"/>
        </w:rPr>
        <w:t xml:space="preserve">rocedimiento Administrativo </w:t>
      </w:r>
      <w:r>
        <w:rPr>
          <w:rFonts w:eastAsia="Calibri" w:cs="Noto Sans"/>
          <w:color w:val="auto"/>
          <w:sz w:val="22"/>
          <w:szCs w:val="22"/>
          <w:lang w:val="es-ES" w:eastAsia="zh-CN" w:bidi="ar-SA"/>
        </w:rPr>
        <w:t>C</w:t>
      </w:r>
      <w:r>
        <w:rPr>
          <w:rFonts w:cs="Noto Sans"/>
          <w:sz w:val="22"/>
          <w:szCs w:val="22"/>
          <w:lang w:val="es-ES"/>
        </w:rPr>
        <w:t xml:space="preserve">omún de las Administraciones </w:t>
      </w:r>
      <w:r>
        <w:rPr>
          <w:rFonts w:eastAsia="Calibri" w:cs="Noto Sans"/>
          <w:color w:val="auto"/>
          <w:sz w:val="22"/>
          <w:szCs w:val="22"/>
          <w:lang w:val="es-ES" w:eastAsia="zh-CN" w:bidi="ar-SA"/>
        </w:rPr>
        <w:t>P</w:t>
      </w:r>
      <w:r>
        <w:rPr>
          <w:rFonts w:cs="Noto Sans"/>
          <w:sz w:val="22"/>
          <w:szCs w:val="22"/>
          <w:lang w:val="es-ES"/>
        </w:rPr>
        <w:t>úblicas, que cumplo los requisitos que exige la convocatoria y que dispongo de los méritos alegados en el Documento de autobaremación, referidos siempre a la fecha de expiración del plazo señalado para presentar las solicitudes y durante todo el proceso selectivo, y que son ciertos los datos que se consignan en esta solicitud.</w:t>
      </w:r>
    </w:p>
    <w:p>
      <w:pPr>
        <w:pStyle w:val="Normal"/>
        <w:jc w:val="left"/>
        <w:rPr>
          <w:rFonts w:ascii="Noto Sans" w:hAnsi="Noto Sans" w:cs="Noto Sans"/>
          <w:sz w:val="22"/>
          <w:szCs w:val="22"/>
          <w:lang w:val="es-ES"/>
        </w:rPr>
      </w:pPr>
      <w:r>
        <w:rPr>
          <w:rFonts w:cs="Noto Sans"/>
          <w:sz w:val="22"/>
          <w:szCs w:val="22"/>
          <w:lang w:val="es-ES"/>
        </w:rPr>
      </w:r>
    </w:p>
    <w:p>
      <w:pPr>
        <w:pStyle w:val="Normal"/>
        <w:spacing w:before="57" w:after="57"/>
        <w:jc w:val="left"/>
        <w:rPr>
          <w:rFonts w:cs="Noto Sans"/>
          <w:sz w:val="22"/>
          <w:szCs w:val="22"/>
          <w:lang w:val="ca-ES"/>
        </w:rPr>
      </w:pPr>
      <w:r>
        <w:rPr>
          <w:rFonts w:cs="Noto Sans"/>
          <w:sz w:val="22"/>
          <w:szCs w:val="22"/>
          <w:lang w:val="es-ES"/>
        </w:rPr>
        <w:t>En concreto, declaro que:</w:t>
      </w:r>
    </w:p>
    <w:p>
      <w:pPr>
        <w:pStyle w:val="Normal"/>
        <w:numPr>
          <w:ilvl w:val="0"/>
          <w:numId w:val="2"/>
        </w:numPr>
        <w:spacing w:before="57" w:after="57"/>
        <w:jc w:val="left"/>
        <w:rPr>
          <w:rFonts w:cs="Noto Sans"/>
          <w:sz w:val="22"/>
          <w:szCs w:val="22"/>
          <w:lang w:val="ca-ES"/>
        </w:rPr>
      </w:pPr>
      <w:r>
        <w:rPr>
          <w:rFonts w:cs="Noto Sans"/>
          <w:sz w:val="22"/>
          <w:szCs w:val="22"/>
          <w:lang w:val="es-ES"/>
        </w:rPr>
        <w:t>Cumplo los requisitos de nacionalidad, edad, titulación académica y nivel de conocimiento de lengua catalana que se requieren en la convocatoria para participar en este proceso selectivo.</w:t>
      </w:r>
    </w:p>
    <w:p>
      <w:pPr>
        <w:pStyle w:val="Normal"/>
        <w:numPr>
          <w:ilvl w:val="0"/>
          <w:numId w:val="2"/>
        </w:numPr>
        <w:spacing w:before="57" w:after="57"/>
        <w:jc w:val="left"/>
        <w:rPr>
          <w:rFonts w:cs="Noto Sans"/>
          <w:sz w:val="22"/>
          <w:szCs w:val="22"/>
          <w:lang w:val="ca-ES"/>
        </w:rPr>
      </w:pPr>
      <w:r>
        <w:rPr>
          <w:rFonts w:cs="Noto Sans"/>
          <w:sz w:val="22"/>
          <w:szCs w:val="22"/>
          <w:lang w:val="es-ES"/>
        </w:rPr>
        <w:t>Tengo las capacidades y aptitudes físicas y psíquicas que son necesarias para el ejercicio de las funciones del cuerpo, escala y/o especialidad a que corresponde el proceso selectivo.</w:t>
      </w:r>
    </w:p>
    <w:p>
      <w:pPr>
        <w:pStyle w:val="Normal"/>
        <w:numPr>
          <w:ilvl w:val="0"/>
          <w:numId w:val="2"/>
        </w:numPr>
        <w:spacing w:before="57" w:after="57"/>
        <w:jc w:val="left"/>
        <w:rPr>
          <w:rFonts w:cs="Noto Sans"/>
          <w:sz w:val="22"/>
          <w:szCs w:val="22"/>
          <w:lang w:val="ca-ES"/>
        </w:rPr>
      </w:pPr>
      <w:r>
        <w:rPr>
          <w:rFonts w:cs="Noto Sans"/>
          <w:sz w:val="22"/>
          <w:szCs w:val="22"/>
          <w:lang w:val="es-ES"/>
        </w:rPr>
        <w:t>No he sido separado del servicio de la Administración local, autonómica o estatal, ni de los órganos constitucionales o estatutarios de las comunidades autónomas, ni estoy inhabilitado de forma absoluta o especial para empleos o cargos públicos por resolución judicial. Me comprometo a comunicar a la autoridad convocando cualquier cambio que se produzca en ese sentido en mi situación personal.</w:t>
      </w:r>
    </w:p>
    <w:p>
      <w:pPr>
        <w:pStyle w:val="Normal"/>
        <w:numPr>
          <w:ilvl w:val="0"/>
          <w:numId w:val="2"/>
        </w:numPr>
        <w:spacing w:before="57" w:after="57"/>
        <w:jc w:val="left"/>
        <w:rPr>
          <w:rFonts w:cs="Noto Sans"/>
          <w:sz w:val="22"/>
          <w:szCs w:val="22"/>
          <w:lang w:val="ca-ES"/>
        </w:rPr>
      </w:pPr>
      <w:r>
        <w:rPr>
          <w:rFonts w:cs="Noto Sans"/>
          <w:sz w:val="22"/>
          <w:szCs w:val="22"/>
          <w:lang w:val="es-ES"/>
        </w:rPr>
        <w:t>Tengo la condición legal de persona con discapacidad en un nivel igual o superior al 33%, siendo el tipo de discapacidad el exigido en la convocatoria (sólo para el turno de reserva para personas con discapacidad).</w:t>
      </w:r>
    </w:p>
    <w:p>
      <w:pPr>
        <w:pStyle w:val="Normal"/>
        <w:numPr>
          <w:ilvl w:val="0"/>
          <w:numId w:val="2"/>
        </w:numPr>
        <w:spacing w:before="57" w:after="57"/>
        <w:jc w:val="left"/>
        <w:rPr>
          <w:rFonts w:cs="Noto Sans"/>
          <w:sz w:val="22"/>
          <w:szCs w:val="22"/>
          <w:lang w:val="ca-ES"/>
        </w:rPr>
      </w:pPr>
      <w:r>
        <w:rPr>
          <w:rFonts w:cs="Noto Sans"/>
          <w:sz w:val="22"/>
          <w:szCs w:val="22"/>
          <w:lang w:val="es-ES"/>
        </w:rPr>
        <w:t>No tengo la condición de personal laboral fijo del Instituto Balear de la Juventud (IBJOVE) en la misma categoría a la que opt.</w:t>
      </w:r>
    </w:p>
    <w:p>
      <w:pPr>
        <w:pStyle w:val="Normal"/>
        <w:numPr>
          <w:ilvl w:val="0"/>
          <w:numId w:val="2"/>
        </w:numPr>
        <w:spacing w:before="57" w:after="57"/>
        <w:jc w:val="left"/>
        <w:rPr/>
      </w:pPr>
      <w:r>
        <w:rPr>
          <w:rFonts w:cs="Noto Sans"/>
          <w:sz w:val="22"/>
          <w:szCs w:val="22"/>
          <w:lang w:val="es-ES"/>
        </w:rPr>
        <w:t>Dispongo de los méritos alegados en el Documento de autobaremación.</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ascii="Noto Sans" w:hAnsi="Noto Sans"/>
          <w:sz w:val="22"/>
          <w:szCs w:val="22"/>
          <w:lang w:val="es-ES"/>
        </w:rPr>
      </w:pPr>
      <w:r>
        <w:rPr>
          <w:rFonts w:cs="Noto Sans"/>
          <w:sz w:val="22"/>
          <w:szCs w:val="22"/>
          <w:lang w:val="es-ES"/>
        </w:rPr>
        <w:t>El solicitante se compromete a aportar la documentación para acreditarlo en caso de ser requerido por el I</w:t>
      </w:r>
      <w:r>
        <w:rPr>
          <w:rFonts w:eastAsia="Calibri" w:cs="Noto Sans"/>
          <w:color w:val="auto"/>
          <w:sz w:val="22"/>
          <w:szCs w:val="22"/>
          <w:lang w:val="es-ES" w:eastAsia="zh-CN" w:bidi="ar-SA"/>
        </w:rPr>
        <w:t xml:space="preserve">nstituto Balear de la Juventud. Excepto que el solicitante manifieste expresamente su negativa </w:t>
      </w:r>
      <w:r>
        <w:rPr>
          <w:rFonts w:eastAsia="Calibri" w:cs="Noto Sans"/>
          <w:b w:val="false"/>
          <w:bCs w:val="false"/>
          <w:color w:val="auto"/>
          <w:sz w:val="22"/>
          <w:szCs w:val="22"/>
          <w:lang w:val="es-ES" w:eastAsia="zh-CN" w:bidi="ar-SA"/>
        </w:rPr>
        <w:t>(cumplimentar, si procede, el cuadro abajo indicado)</w:t>
      </w:r>
      <w:r>
        <w:rPr>
          <w:rFonts w:eastAsia="Calibri" w:cs="Noto Sans"/>
          <w:color w:val="auto"/>
          <w:sz w:val="22"/>
          <w:szCs w:val="22"/>
          <w:lang w:val="es-ES" w:eastAsia="zh-CN" w:bidi="ar-SA"/>
        </w:rPr>
        <w:t xml:space="preserve">, el Instituto Balear de la Juventud, comprobará de oficio los documentos relativos a la titulación académica, la condición legal de la persona con discapacidad, el informe de aptitud y los certificados de catalán que se determinen en las bases. </w:t>
      </w:r>
    </w:p>
    <w:p>
      <w:pPr>
        <w:pStyle w:val="Normal"/>
        <w:jc w:val="left"/>
        <w:rPr>
          <w:rFonts w:ascii="Noto Sans" w:hAnsi="Noto Sans" w:eastAsia="Calibri" w:cs="Noto Sans"/>
          <w:b w:val="false"/>
          <w:b w:val="false"/>
          <w:bCs w:val="false"/>
          <w:color w:val="auto"/>
          <w:sz w:val="22"/>
          <w:szCs w:val="22"/>
          <w:lang w:val="ca-ES" w:eastAsia="zh-CN" w:bidi="ar-SA"/>
        </w:rPr>
      </w:pPr>
      <w:r>
        <w:rPr>
          <w:rFonts w:eastAsia="Calibri" w:cs="Noto Sans"/>
          <w:b w:val="false"/>
          <w:bCs w:val="false"/>
          <w:color w:val="auto"/>
          <w:sz w:val="22"/>
          <w:szCs w:val="22"/>
          <w:lang w:val="ca-ES" w:eastAsia="zh-CN" w:bidi="ar-SA"/>
        </w:rPr>
      </w:r>
    </w:p>
    <w:tbl>
      <w:tblPr>
        <w:tblW w:w="8614" w:type="dxa"/>
        <w:jc w:val="left"/>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660"/>
        <w:gridCol w:w="7953"/>
      </w:tblGrid>
      <w:tr>
        <w:trPr/>
        <w:tc>
          <w:tcPr>
            <w:tcW w:w="660" w:type="dxa"/>
            <w:tcBorders>
              <w:top w:val="single" w:sz="4" w:space="0" w:color="000000"/>
              <w:left w:val="single" w:sz="4" w:space="0" w:color="000000"/>
              <w:bottom w:val="single" w:sz="4" w:space="0" w:color="000000"/>
              <w:insideH w:val="single" w:sz="4" w:space="0" w:color="000000"/>
            </w:tcBorders>
            <w:shd w:fill="auto" w:val="clear"/>
          </w:tcPr>
          <w:p>
            <w:pPr>
              <w:pStyle w:val="Contingutdelataula"/>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ascii="Liberation Serif" w:hAnsi="Liberation Serif"/>
                <w:b w:val="false"/>
                <w:bCs w:val="false"/>
                <w:i w:val="false"/>
                <w:iCs w:val="false"/>
                <w:strike w:val="false"/>
                <w:dstrike w:val="false"/>
                <w:outline w:val="false"/>
                <w:shadow w:val="false"/>
                <w:color w:val="000000"/>
                <w:sz w:val="24"/>
                <w:szCs w:val="24"/>
                <w:u w:val="none"/>
              </w:rPr>
            </w:r>
          </w:p>
        </w:tc>
        <w:tc>
          <w:tcPr>
            <w:tcW w:w="79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b w:val="false"/>
                <w:b w:val="false"/>
                <w:bCs w:val="false"/>
                <w:i w:val="false"/>
                <w:i w:val="false"/>
                <w:iCs w:val="false"/>
                <w:strike w:val="false"/>
                <w:dstrike w:val="false"/>
                <w:outline w:val="false"/>
                <w:shadow w:val="false"/>
                <w:color w:val="000000"/>
                <w:sz w:val="20"/>
                <w:szCs w:val="20"/>
                <w:u w:val="none"/>
                <w:lang w:val="es-ES" w:bidi="ar-SA"/>
              </w:rPr>
            </w:pPr>
            <w:r>
              <w:rPr>
                <w:rFonts w:eastAsia="Calibri" w:cs="Noto Sans"/>
                <w:b w:val="false"/>
                <w:bCs w:val="false"/>
                <w:i w:val="false"/>
                <w:iCs w:val="false"/>
                <w:strike w:val="false"/>
                <w:dstrike w:val="false"/>
                <w:outline w:val="false"/>
                <w:shadow w:val="false"/>
                <w:color w:val="auto"/>
                <w:sz w:val="20"/>
                <w:szCs w:val="20"/>
                <w:u w:val="none"/>
                <w:lang w:val="es-ES" w:eastAsia="zh-CN" w:bidi="ar-SA"/>
              </w:rPr>
              <w:t>Manifiesto expresamente mi negativa a que el Instituto Balear de la Juventud compruebe de oficio los documentos mencionados en el párrafo anterior.</w:t>
            </w:r>
          </w:p>
        </w:tc>
      </w:tr>
    </w:tbl>
    <w:p>
      <w:pPr>
        <w:pStyle w:val="Normal"/>
        <w:jc w:val="left"/>
        <w:rPr>
          <w:rFonts w:eastAsia="Calibri" w:cs="Noto Sans"/>
          <w:color w:val="auto"/>
          <w:sz w:val="22"/>
          <w:szCs w:val="22"/>
          <w:lang w:val="es-ES" w:eastAsia="zh-CN" w:bidi="ar-SA"/>
        </w:rPr>
      </w:pPr>
      <w:r>
        <w:rPr>
          <w:rFonts w:eastAsia="Calibri" w:cs="Noto Sans"/>
          <w:color w:val="auto"/>
          <w:sz w:val="22"/>
          <w:szCs w:val="22"/>
          <w:lang w:val="es-ES" w:eastAsia="zh-CN" w:bidi="ar-SA"/>
        </w:rPr>
      </w:r>
    </w:p>
    <w:p>
      <w:pPr>
        <w:pStyle w:val="Normal"/>
        <w:jc w:val="left"/>
        <w:rPr/>
      </w:pPr>
      <w:r>
        <w:rPr>
          <w:rFonts w:cs="Noto Sans"/>
          <w:b/>
          <w:sz w:val="22"/>
          <w:szCs w:val="22"/>
          <w:lang w:val="es-ES"/>
        </w:rPr>
        <w:t>5. Información básica sobre la protección de datos</w:t>
      </w:r>
    </w:p>
    <w:p>
      <w:pPr>
        <w:pStyle w:val="Normal"/>
        <w:jc w:val="left"/>
        <w:rPr>
          <w:rFonts w:ascii="Noto Sans" w:hAnsi="Noto Sans" w:cs="Noto Sans"/>
          <w:b/>
          <w:b/>
          <w:sz w:val="22"/>
          <w:szCs w:val="22"/>
          <w:lang w:val="es-ES"/>
        </w:rPr>
      </w:pPr>
      <w:r>
        <w:rPr>
          <w:rFonts w:cs="Noto Sans"/>
          <w:b/>
          <w:sz w:val="22"/>
          <w:szCs w:val="22"/>
          <w:lang w:val="es-ES"/>
        </w:rPr>
      </w:r>
    </w:p>
    <w:p>
      <w:pPr>
        <w:pStyle w:val="Normal"/>
        <w:jc w:val="left"/>
        <w:rPr>
          <w:rFonts w:cs="Noto Sans"/>
          <w:sz w:val="22"/>
          <w:szCs w:val="22"/>
          <w:lang w:val="ca-ES"/>
        </w:rPr>
      </w:pPr>
      <w:r>
        <w:rPr>
          <w:rFonts w:cs="Noto Sans"/>
          <w:sz w:val="22"/>
          <w:szCs w:val="22"/>
          <w:lang w:val="es-ES"/>
        </w:rPr>
        <w:t>Responsable del tratamiento de datos: Nunsys SA como delegado de protección de datos. Instituto Balear de la Juventud, C/ Uruguay, s/n 07010 Palma (Velódromo Illes Balears) – protecciodedades@ibjove.caib.es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Finalidad: Gestión y tramitación del proceso selectivo objeto de esta convocatoria.</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Legitimación: Para cumplir las obligaciones legales y para conseguir el interés público, como es la tramitación de procedimiento selectivo objeto de esta convocatoria de acuerdo con los principios constitucionales de igualdad, mérito, capacidad y transparencia.</w:t>
      </w:r>
    </w:p>
    <w:p>
      <w:pPr>
        <w:pStyle w:val="Normal"/>
        <w:rPr>
          <w:rFonts w:ascii="Noto Sans" w:hAnsi="Noto Sans" w:cs="Noto Sans"/>
          <w:b/>
          <w:b/>
          <w:i/>
          <w:i/>
          <w:sz w:val="22"/>
          <w:szCs w:val="22"/>
          <w:lang w:val="es-ES"/>
        </w:rPr>
      </w:pPr>
      <w:r>
        <w:rPr>
          <w:rFonts w:cs="Noto Sans"/>
          <w:b/>
          <w:i/>
          <w:sz w:val="22"/>
          <w:szCs w:val="22"/>
          <w:lang w:val="es-ES"/>
        </w:rPr>
      </w:r>
    </w:p>
    <w:p>
      <w:pPr>
        <w:pStyle w:val="Normal"/>
        <w:jc w:val="left"/>
        <w:rPr>
          <w:rFonts w:ascii="Noto Sans" w:hAnsi="Noto Sans"/>
          <w:lang w:val="es-ES"/>
        </w:rPr>
      </w:pPr>
      <w:r>
        <w:rPr>
          <w:rFonts w:cs="Noto Sans"/>
          <w:b w:val="false"/>
          <w:bCs w:val="false"/>
          <w:i w:val="false"/>
          <w:iCs w:val="false"/>
          <w:sz w:val="22"/>
          <w:szCs w:val="22"/>
          <w:lang w:val="es-ES"/>
        </w:rPr>
        <w:t xml:space="preserve">Legislación aplicable: V </w:t>
      </w:r>
      <w:r>
        <w:rPr>
          <w:rFonts w:cs="Noto Sans"/>
          <w:b w:val="false"/>
          <w:bCs w:val="false"/>
          <w:i w:val="false"/>
          <w:iCs w:val="false"/>
          <w:caps w:val="false"/>
          <w:smallCaps w:val="false"/>
          <w:color w:val="000000"/>
          <w:spacing w:val="0"/>
          <w:sz w:val="22"/>
          <w:szCs w:val="22"/>
          <w:lang w:val="es-ES"/>
        </w:rPr>
        <w:t>Convenio colectivo por el personal laboral al servicio de la Administración de la Comunidad Autónoma de las Illes Balears</w:t>
      </w:r>
      <w:r>
        <w:rPr>
          <w:rFonts w:cs="Noto Sans"/>
          <w:sz w:val="22"/>
          <w:szCs w:val="22"/>
          <w:lang w:val="es-ES"/>
        </w:rPr>
        <w:t>, Estatuto básico del empleado público (Real Decreto Legislativo 5/2015, de 30 de octubre), artículo 6.1 c) ye) del Reglamento (UE) 2016/679 del Parlamento Europeo y del Consejo, de 27 de abril de 2016, relativo a la protección de las personas físicas en lo que se refiere al tratamiento de datos personales ya la libre circulación de estos datos; Ley Orgánica 3/2018, de 5 de diciembre, de protección de datos personales y garantía de derechos digitales.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Categorías de datos: Datos de carácter identificativo: Nombre, DNI, domicilio, fecha de nacimiento, teléfono y dirección de correo electrónico. Datos académicos y profesionales: Méritos, notas en oposiciones, formación y experiencia profesional. Datos relativos a la salud: Porcentaje y tipos de discapacidad. Datos relativos a antecedentes inscritos en el Registro Central de Penados, incluidos, en su caso, los inscritos en el Registro Central de Delincuentes Sexuales. El IBJOVE, mediante consulta a las plataformas de intermediación de datos u otros sistemas habilitados al efecto, puede obtener, salvo que conste la oposición del interesado, los datos de carácter identificativo que constan en el DNI, así como los datos relativos a los requisitos ya los méritos establecidos en la convocatoria (art. 28 de la Ley 39/2015, de 1 de octubre).</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Consentimiento para el tratamiento de datos: La presentación de la solicitud para el proceso selectivo supone el conocimiento y aceptación inequívocos del aspirante del tratamiento de los datos de carácter personal que hará el órgano competente y únicamente para las finalidades establecidas. (Incluido en datos relativos a la salud)</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Otras entidades u organismos a los que se podrán ceder los datos de carácter personal: Tribunal calificador del proceso: Por el desarrollo y la valoración de las diversas pruebas y fases del proceso selectivo. Consejería competente en materia de función pública: Para el nombramiento del personal. Boletín Oficial de las Illes Balears: En aplicación de las obligaciones previstas en la normativa para el abastecimiento de puestos de trabajo para personal del IBJOVE. Otros participantes en el procedimiento selectivo: Los aspirantes podrán solicitar la consulta de los ejercicios realizados y de los méritos alegados por otros participantes para comprobar el correcto funcionamiento del proceso selectivo. En ningún caso, podrán obtener los datos de contacto de otros aspirantes, como dirección postal, número de teléfono o dirección de correo electrónico. Administración de justicia: En caso de que algún juzgado o tribunal requiera el expediente del procedimiento. No se cederán los datos personales a otros organismos o terceros, salvo que exista obligación legal o interés legítimo, de acuerdo con el RGPD. Los datos no se transferirán a terceros países.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Conservación de datos: Los plazos de conservación de los datos serán los necesarios para cumplir la finalidad del procedimiento y los previstos en la legislación de archivos para las administraciones públicas, de acuerdo con el artículo 26 de la Ley Orgánica 3/2018 .</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Publicación de datos personales: Los datos personales comunicados en relación al nombre completo del personal participante, así como cuatro dígitos de su DNI serán objeto de publicación en el BOIB o diario oficial correspondiente conforme a la normativa que regula el presente proceso selectivo.</w:t>
      </w:r>
    </w:p>
    <w:p>
      <w:pPr>
        <w:pStyle w:val="Normal"/>
        <w:rPr>
          <w:rFonts w:ascii="Noto Sans" w:hAnsi="Noto Sans" w:cs="Noto Sans"/>
          <w:b/>
          <w:b/>
          <w:i/>
          <w:i/>
          <w:sz w:val="22"/>
          <w:szCs w:val="22"/>
          <w:lang w:val="es-ES"/>
        </w:rPr>
      </w:pPr>
      <w:r>
        <w:rPr>
          <w:rFonts w:cs="Noto Sans"/>
          <w:b/>
          <w:i/>
          <w:sz w:val="22"/>
          <w:szCs w:val="22"/>
          <w:lang w:val="es-ES"/>
        </w:rPr>
      </w:r>
    </w:p>
    <w:p>
      <w:pPr>
        <w:pStyle w:val="Normal"/>
        <w:jc w:val="left"/>
        <w:rPr>
          <w:rFonts w:cs="Noto Sans"/>
          <w:b w:val="false"/>
          <w:b w:val="false"/>
          <w:bCs w:val="false"/>
          <w:i w:val="false"/>
          <w:i w:val="false"/>
          <w:iCs w:val="false"/>
          <w:sz w:val="22"/>
          <w:szCs w:val="22"/>
          <w:lang w:val="ca-ES"/>
        </w:rPr>
      </w:pPr>
      <w:r>
        <w:rPr>
          <w:rFonts w:cs="Noto Sans"/>
          <w:b w:val="false"/>
          <w:bCs w:val="false"/>
          <w:i w:val="false"/>
          <w:iCs w:val="false"/>
          <w:sz w:val="22"/>
          <w:szCs w:val="22"/>
          <w:lang w:val="es-ES"/>
        </w:rPr>
        <w:t>Ejercicio de derechos y reclamaciones: La persona afectada por el tratamiento de datos personales puede ejercer sus derechos de información, acceso, rectificación, supresión, limitación, portabilidad, oposición y no inclusión en tratamientos automatizados ( e incluso, de retirar el consentimiento, en su caso, en los términos establecidos por el RGPD) ante el responsable del tratamiento antes mencionado (IBJOVE), mediante correo electrónico dirigido a protecciodedades@ibjove.caib.es.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Consecuencias de no facilitar datos: No presentar los datos necesarios implicará que la persona interesada no pueda formar parte del procedimiento selectivo.</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Decisiones automatizadas: No se producirán decisiones automatizadas, incluida la elaboración de perfiles, con los datos personales de los aspirantes.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ascii="Noto Sans" w:hAnsi="Noto Sans"/>
          <w:lang w:val="es-ES"/>
        </w:rPr>
      </w:pPr>
      <w:r>
        <w:rPr>
          <w:rFonts w:cs="Noto Sans"/>
          <w:sz w:val="22"/>
          <w:szCs w:val="22"/>
          <w:lang w:val="es-ES"/>
        </w:rPr>
        <w:t>Delegación de Protección de Datos:</w:t>
      </w:r>
      <w:r>
        <w:rPr>
          <w:rFonts w:eastAsia="Calibri" w:cs="Noto Sans"/>
          <w:color w:val="auto"/>
          <w:sz w:val="22"/>
          <w:szCs w:val="22"/>
          <w:lang w:val="es-ES" w:eastAsia="zh-CN" w:bidi="ar-SA"/>
        </w:rPr>
        <w:t>Nunsys SA</w:t>
      </w:r>
      <w:r>
        <w:rPr>
          <w:rFonts w:cs="Noto Sans"/>
          <w:sz w:val="22"/>
          <w:szCs w:val="22"/>
          <w:lang w:val="es-ES"/>
        </w:rPr>
        <w:t>, C/ Uruguay, s/n 07010 Palma (Velódromo Illes Balears) – protecciodedades@ibjove.caib.es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Reclamación ante la Agencia Española de Protección de Datos: Las personas que consideren que el tratamiento de los datos personales no se ajusta a lo que prevé la normativa aplicable o que sus peticiones a la Escuela Balear de Administración Pública ya la Delegación de Protección de Datos no han sido debidamente atendidas en el plazo de un mes, o la respuesta obtenida consideran no ha sido satisfactoria, pueden presentar la "Reclamación de tutela de derechos" ante la Agencia Española de Protección de Datos (AEPD) (https ://www.aepd.es).</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PIDE ser admitido/admitida en las pruebas selectivas a que se refiere esta solicitud y AUTORIZ al IBJOVE a tratar mis datos personales a los efectos que se deriven de esta convocatoria.</w:t>
      </w:r>
    </w:p>
    <w:p>
      <w:pPr>
        <w:pStyle w:val="Normal"/>
        <w:jc w:val="left"/>
        <w:rPr>
          <w:rFonts w:ascii="Noto Sans" w:hAnsi="Noto Sans" w:cs="Noto Sans"/>
          <w:sz w:val="22"/>
          <w:szCs w:val="22"/>
          <w:lang w:val="es-ES"/>
        </w:rPr>
      </w:pPr>
      <w:r>
        <w:rPr>
          <w:rFonts w:cs="Noto Sans"/>
          <w:sz w:val="22"/>
          <w:szCs w:val="22"/>
          <w:lang w:val="es-ES"/>
        </w:rPr>
      </w:r>
    </w:p>
    <w:p>
      <w:pPr>
        <w:pStyle w:val="Normal"/>
        <w:jc w:val="left"/>
        <w:rPr>
          <w:rFonts w:cs="Noto Sans"/>
          <w:sz w:val="22"/>
          <w:szCs w:val="22"/>
          <w:lang w:val="ca-ES"/>
        </w:rPr>
      </w:pPr>
      <w:r>
        <w:rPr>
          <w:rFonts w:cs="Noto Sans"/>
          <w:sz w:val="22"/>
          <w:szCs w:val="22"/>
          <w:lang w:val="es-ES"/>
        </w:rPr>
        <w:t>Fecha: ____________________, _______ de/de ________________________ de ________</w:t>
      </w:r>
    </w:p>
    <w:p>
      <w:pPr>
        <w:pStyle w:val="Normal"/>
        <w:jc w:val="left"/>
        <w:rPr>
          <w:rFonts w:ascii="Noto Sans" w:hAnsi="Noto Sans" w:cs="Noto Sans"/>
          <w:sz w:val="22"/>
          <w:szCs w:val="22"/>
          <w:lang w:val="es-ES"/>
        </w:rPr>
      </w:pPr>
      <w:r>
        <w:rPr>
          <w:rFonts w:cs="Noto Sans"/>
          <w:sz w:val="22"/>
          <w:szCs w:val="22"/>
          <w:lang w:val="es-ES"/>
        </w:rPr>
      </w:r>
    </w:p>
    <w:p>
      <w:pPr>
        <w:pStyle w:val="Normal"/>
        <w:rPr/>
      </w:pPr>
      <w:r>
        <w:rPr>
          <w:rFonts w:cs="Noto Sans"/>
          <w:b w:val="false"/>
          <w:bCs w:val="false"/>
          <w:i w:val="false"/>
          <w:iCs w:val="false"/>
          <w:sz w:val="22"/>
          <w:szCs w:val="22"/>
          <w:lang w:val="es-ES"/>
        </w:rPr>
        <w:t>Firma de la persona solicitante</w:t>
      </w:r>
    </w:p>
    <w:sectPr>
      <w:headerReference w:type="default" r:id="rId2"/>
      <w:footerReference w:type="default" r:id="rId3"/>
      <w:type w:val="nextPage"/>
      <w:pgSz w:w="11906" w:h="16838"/>
      <w:pgMar w:left="2421" w:right="871" w:header="709" w:top="3319" w:footer="709"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Liberation Serif">
    <w:altName w:val="Times New Roman"/>
    <w:charset w:val="00"/>
    <w:family w:val="swiss"/>
    <w:pitch w:val="variable"/>
  </w:font>
  <w:font w:name="Calibri">
    <w:charset w:val="00"/>
    <w:family w:val="roman"/>
    <w:pitch w:val="variable"/>
  </w:font>
  <w:font w:name="Symbol">
    <w:charset w:val="00"/>
    <w:family w:val="roman"/>
    <w:pitch w:val="variable"/>
  </w:font>
  <w:font w:name="OpenSymbol">
    <w:altName w:val="Arial Unicode MS"/>
    <w:charset w:val="00"/>
    <w:family w:val="roman"/>
    <w:pitch w:val="variable"/>
  </w:font>
  <w:font w:name="NotoSans-Regular">
    <w:charset w:val="00"/>
    <w:family w:val="roman"/>
    <w:pitch w:val="variable"/>
  </w:font>
  <w:font w:name="Wingdings">
    <w:charset w:val="00"/>
    <w:family w:val="roman"/>
    <w:pitch w:val="variable"/>
  </w:font>
  <w:font w:name="Courier New">
    <w:charset w:val="00"/>
    <w:family w:val="roman"/>
    <w:pitch w:val="variable"/>
  </w:font>
  <w:font w:name="Tahoma">
    <w:charset w:val="00"/>
    <w:family w:val="roman"/>
    <w:pitch w:val="variable"/>
  </w:font>
  <w:font w:name="Consolas">
    <w:charset w:val="00"/>
    <w:family w:val="roman"/>
    <w:pitch w:val="variable"/>
  </w:font>
  <w:font w:name="LegacySanITCBoo">
    <w:charset w:val="00"/>
    <w:family w:val="roman"/>
    <w:pitch w:val="variable"/>
  </w:font>
  <w:font w:name="Arial">
    <w:charset w:val="00"/>
    <w:family w:val="roman"/>
    <w:pitch w:val="variable"/>
  </w:font>
  <w:font w:name="Cambria">
    <w:charset w:val="00"/>
    <w:family w:val="roman"/>
    <w:pitch w:val="variable"/>
  </w:font>
  <w:font w:name="Liberation Sans">
    <w:altName w:val="Arial"/>
    <w:charset w:val="00"/>
    <w:family w:val="roman"/>
    <w:pitch w:val="variable"/>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639" w:type="dxa"/>
      <w:tblBorders/>
      <w:tblCellMar>
        <w:top w:w="240" w:type="dxa"/>
        <w:left w:w="108" w:type="dxa"/>
        <w:bottom w:w="0" w:type="dxa"/>
        <w:right w:w="108" w:type="dxa"/>
      </w:tblCellMar>
    </w:tblPr>
    <w:tblGrid>
      <w:gridCol w:w="2715"/>
      <w:gridCol w:w="4594"/>
      <w:gridCol w:w="2727"/>
    </w:tblGrid>
    <w:tr>
      <w:trPr>
        <w:trHeight w:val="1140" w:hRule="atLeast"/>
      </w:trPr>
      <w:tc>
        <w:tcPr>
          <w:tcW w:w="2715" w:type="dxa"/>
          <w:tcBorders/>
          <w:shd w:fill="auto" w:val="clear"/>
          <w:vAlign w:val="bottom"/>
        </w:tcPr>
        <w:p>
          <w:pPr>
            <w:pStyle w:val="Peu1"/>
            <w:widowControl w:val="false"/>
            <w:snapToGrid w:val="false"/>
            <w:rPr>
              <w:rFonts w:ascii="Noto Sans" w:hAnsi="Noto Sans" w:cs="Noto Sans"/>
              <w:lang w:val="ca-ES"/>
            </w:rPr>
          </w:pPr>
          <w:r>
            <w:rPr>
              <w:rFonts w:cs="Noto Sans" w:ascii="Noto Sans" w:hAnsi="Noto Sans"/>
              <w:lang w:val="ca-ES"/>
            </w:rPr>
            <w:t>C/ del Uruguay, s/n</w:t>
          </w:r>
        </w:p>
        <w:p>
          <w:pPr>
            <w:pStyle w:val="Peu1"/>
            <w:widowControl w:val="false"/>
            <w:rPr>
              <w:rFonts w:ascii="Noto Sans" w:hAnsi="Noto Sans" w:cs="Noto Sans"/>
              <w:lang w:val="ca-ES"/>
            </w:rPr>
          </w:pPr>
          <w:r>
            <w:rPr>
              <w:rFonts w:cs="Noto Sans" w:ascii="Noto Sans" w:hAnsi="Noto Sans"/>
              <w:lang w:val="ca-ES"/>
            </w:rPr>
            <w:t>07010 Palma</w:t>
          </w:r>
        </w:p>
        <w:p>
          <w:pPr>
            <w:pStyle w:val="Peu1"/>
            <w:widowControl w:val="false"/>
            <w:rPr/>
          </w:pPr>
          <w:r>
            <w:rPr>
              <w:rFonts w:cs="Noto Sans" w:ascii="Noto Sans" w:hAnsi="Noto Sans"/>
              <w:lang w:val="ca-ES"/>
            </w:rPr>
            <w:t xml:space="preserve">Velódromo </w:t>
          </w:r>
          <w:r>
            <w:rPr>
              <w:rFonts w:cs="Noto Sans" w:ascii="Noto Sans" w:hAnsi="Noto Sans"/>
              <w:lang w:val="es-ES"/>
            </w:rPr>
            <w:t>Illes Balears</w:t>
          </w:r>
        </w:p>
        <w:p>
          <w:pPr>
            <w:pStyle w:val="Peu1"/>
            <w:widowControl w:val="false"/>
            <w:rPr>
              <w:rFonts w:ascii="Noto Sans" w:hAnsi="Noto Sans" w:cs="Noto Sans"/>
              <w:lang w:val="ca-ES"/>
            </w:rPr>
          </w:pPr>
          <w:r>
            <w:rPr>
              <w:rFonts w:cs="Noto Sans" w:ascii="Noto Sans" w:hAnsi="Noto Sans"/>
              <w:lang w:val="ca-ES"/>
            </w:rPr>
            <w:t>Tel. 971 17 89 10</w:t>
          </w:r>
        </w:p>
      </w:tc>
      <w:tc>
        <w:tcPr>
          <w:tcW w:w="4594" w:type="dxa"/>
          <w:tcBorders/>
          <w:shd w:fill="auto" w:val="clear"/>
        </w:tcPr>
        <w:p>
          <w:pPr>
            <w:pStyle w:val="Peu1"/>
            <w:widowControl w:val="false"/>
            <w:snapToGrid w:val="false"/>
            <w:jc w:val="center"/>
            <w:rPr/>
          </w:pPr>
          <w:r>
            <w:rPr>
              <w:rFonts w:cs="Noto Sans" w:ascii="Noto Sans" w:hAnsi="Noto Sans"/>
            </w:rPr>
            <w:fldChar w:fldCharType="begin"/>
          </w:r>
          <w:r>
            <w:rPr>
              <w:rFonts w:cs="Noto Sans" w:ascii="Noto Sans" w:hAnsi="Noto Sans"/>
            </w:rPr>
            <w:instrText> PAGE </w:instrText>
          </w:r>
          <w:r>
            <w:rPr>
              <w:rFonts w:cs="Noto Sans" w:ascii="Noto Sans" w:hAnsi="Noto Sans"/>
            </w:rPr>
            <w:fldChar w:fldCharType="separate"/>
          </w:r>
          <w:r>
            <w:rPr>
              <w:rFonts w:cs="Noto Sans" w:ascii="Noto Sans" w:hAnsi="Noto Sans"/>
            </w:rPr>
            <w:t>7</w:t>
          </w:r>
          <w:r>
            <w:rPr>
              <w:rFonts w:cs="Noto Sans" w:ascii="Noto Sans" w:hAnsi="Noto Sans"/>
            </w:rPr>
            <w:fldChar w:fldCharType="end"/>
          </w:r>
        </w:p>
      </w:tc>
      <w:tc>
        <w:tcPr>
          <w:tcW w:w="2727" w:type="dxa"/>
          <w:tcBorders/>
          <w:shd w:fill="auto" w:val="clear"/>
        </w:tcPr>
        <w:p>
          <w:pPr>
            <w:pStyle w:val="Peu1"/>
            <w:widowControl w:val="false"/>
            <w:snapToGrid w:val="false"/>
            <w:rPr>
              <w:rFonts w:ascii="Noto Sans" w:hAnsi="Noto Sans" w:cs="Noto Sans"/>
              <w:color w:val="C30045"/>
              <w:lang w:val="ca-ES"/>
            </w:rPr>
          </w:pPr>
          <w:r>
            <w:rPr>
              <w:rFonts w:cs="Noto Sans" w:ascii="Noto Sans" w:hAnsi="Noto Sans"/>
              <w:color w:val="C30045"/>
              <w:lang w:val="ca-ES"/>
            </w:rPr>
          </w:r>
        </w:p>
      </w:tc>
    </w:tr>
  </w:tbl>
  <w:p>
    <w:pPr>
      <w:pStyle w:val="Peu1"/>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lang w:val="es-ES" w:eastAsia="en-US"/>
      </w:rPr>
    </w:pPr>
    <w:r>
      <w:rPr>
        <w:lang w:val="es-ES" w:eastAsia="en-US"/>
      </w:rPr>
      <w:drawing>
        <wp:anchor behindDoc="1" distT="0" distB="0" distL="0" distR="0" simplePos="0" locked="0" layoutInCell="1" allowOverlap="1" relativeHeight="8">
          <wp:simplePos x="0" y="0"/>
          <wp:positionH relativeFrom="column">
            <wp:posOffset>-1104900</wp:posOffset>
          </wp:positionH>
          <wp:positionV relativeFrom="paragraph">
            <wp:posOffset>31750</wp:posOffset>
          </wp:positionV>
          <wp:extent cx="1652905" cy="147002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1"/>
                  <a:srcRect l="-104" t="-117" r="-104" b="-117"/>
                  <a:stretch>
                    <a:fillRect/>
                  </a:stretch>
                </pic:blipFill>
                <pic:spPr bwMode="auto">
                  <a:xfrm>
                    <a:off x="0" y="0"/>
                    <a:ext cx="1652905" cy="1470025"/>
                  </a:xfrm>
                  <a:prstGeom prst="rect">
                    <a:avLst/>
                  </a:prstGeom>
                </pic:spPr>
              </pic:pic>
            </a:graphicData>
          </a:graphic>
        </wp:anchor>
      </w:drawing>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p>
    <w:pPr>
      <w:pStyle w:val="Capalera"/>
      <w:rPr>
        <w:lang w:val="es-ES" w:eastAsia="en-US"/>
      </w:rPr>
    </w:pPr>
    <w:r>
      <w:rPr>
        <w:lang w:val="es-ES" w:eastAsia="en-US"/>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pStyle w:val="Encapalament3"/>
      <w:numFmt w:val="none"/>
      <w:suff w:val="nothing"/>
      <w:lvlText w:val=""/>
      <w:lvlJc w:val="left"/>
      <w:pPr>
        <w:ind w:left="0" w:hanging="0"/>
      </w:pPr>
    </w:lvl>
    <w:lvl w:ilvl="3">
      <w:start w:val="1"/>
      <w:pStyle w:val="Encapalament4"/>
      <w:numFmt w:val="none"/>
      <w:suff w:val="nothing"/>
      <w:lvlText w:val=""/>
      <w:lvlJc w:val="left"/>
      <w:pPr>
        <w:ind w:left="0" w:hanging="0"/>
      </w:pPr>
    </w:lvl>
    <w:lvl w:ilvl="4">
      <w:start w:val="1"/>
      <w:pStyle w:val="Encapalament5"/>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lowerLetter"/>
      <w:lvlText w:val="%1)"/>
      <w:lvlJc w:val="left"/>
      <w:pPr>
        <w:tabs>
          <w:tab w:val="num" w:pos="720"/>
        </w:tabs>
        <w:ind w:left="720" w:hanging="360"/>
      </w:pPr>
      <w:rPr>
        <w:sz w:val="22"/>
        <w:szCs w:val="22"/>
        <w:rFonts w:cs="Noto Sans"/>
        <w:lang w:val="ca-ES"/>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3">
    <w:lvl w:ilvl="0">
      <w:start w:val="1"/>
      <w:numFmt w:val="bullet"/>
      <w:lvlText w:val=""/>
      <w:lvlJc w:val="left"/>
      <w:pPr>
        <w:tabs>
          <w:tab w:val="num" w:pos="720"/>
        </w:tabs>
        <w:ind w:left="720" w:hanging="360"/>
      </w:pPr>
      <w:rPr>
        <w:rFonts w:ascii="Symbol" w:hAnsi="Symbol" w:cs="Symbol" w:hint="default"/>
        <w:sz w:val="22"/>
        <w:b w:val="false"/>
        <w:rFonts w:cs="OpenSymbol;Arial Unicode MS"/>
      </w:rPr>
    </w:lvl>
    <w:lvl w:ilvl="1">
      <w:start w:val="1"/>
      <w:numFmt w:val="bullet"/>
      <w:lvlText w:val="◦"/>
      <w:lvlJc w:val="left"/>
      <w:pPr>
        <w:tabs>
          <w:tab w:val="num" w:pos="1080"/>
        </w:tabs>
        <w:ind w:left="1080" w:hanging="360"/>
      </w:pPr>
      <w:rPr>
        <w:rFonts w:ascii="OpenSymbol" w:hAnsi="OpenSymbol" w:cs="OpenSymbol" w:hint="default"/>
        <w:rFonts w:cs="OpenSymbol;Arial Unicode MS"/>
      </w:rPr>
    </w:lvl>
    <w:lvl w:ilvl="2">
      <w:start w:val="1"/>
      <w:numFmt w:val="bullet"/>
      <w:lvlText w:val="▪"/>
      <w:lvlJc w:val="left"/>
      <w:pPr>
        <w:tabs>
          <w:tab w:val="num" w:pos="1440"/>
        </w:tabs>
        <w:ind w:left="1440" w:hanging="360"/>
      </w:pPr>
      <w:rPr>
        <w:rFonts w:ascii="OpenSymbol" w:hAnsi="OpenSymbol" w:cs="OpenSymbol" w:hint="default"/>
        <w:rFonts w:cs="OpenSymbol;Arial Unicode MS"/>
      </w:rPr>
    </w:lvl>
    <w:lvl w:ilvl="3">
      <w:start w:val="1"/>
      <w:numFmt w:val="bullet"/>
      <w:lvlText w:val=""/>
      <w:lvlJc w:val="left"/>
      <w:pPr>
        <w:tabs>
          <w:tab w:val="num" w:pos="1800"/>
        </w:tabs>
        <w:ind w:left="1800" w:hanging="360"/>
      </w:pPr>
      <w:rPr>
        <w:rFonts w:ascii="Symbol" w:hAnsi="Symbol" w:cs="Symbol" w:hint="default"/>
        <w:rFonts w:cs="OpenSymbol;Arial Unicode MS"/>
      </w:rPr>
    </w:lvl>
    <w:lvl w:ilvl="4">
      <w:start w:val="1"/>
      <w:numFmt w:val="bullet"/>
      <w:lvlText w:val="◦"/>
      <w:lvlJc w:val="left"/>
      <w:pPr>
        <w:tabs>
          <w:tab w:val="num" w:pos="2160"/>
        </w:tabs>
        <w:ind w:left="2160" w:hanging="360"/>
      </w:pPr>
      <w:rPr>
        <w:rFonts w:ascii="OpenSymbol" w:hAnsi="OpenSymbol" w:cs="OpenSymbol" w:hint="default"/>
        <w:rFonts w:cs="OpenSymbol;Arial Unicode MS"/>
      </w:rPr>
    </w:lvl>
    <w:lvl w:ilvl="5">
      <w:start w:val="1"/>
      <w:numFmt w:val="bullet"/>
      <w:lvlText w:val="▪"/>
      <w:lvlJc w:val="left"/>
      <w:pPr>
        <w:tabs>
          <w:tab w:val="num" w:pos="2520"/>
        </w:tabs>
        <w:ind w:left="2520" w:hanging="360"/>
      </w:pPr>
      <w:rPr>
        <w:rFonts w:ascii="OpenSymbol" w:hAnsi="OpenSymbol" w:cs="OpenSymbol" w:hint="default"/>
        <w:rFonts w:cs="OpenSymbol;Arial Unicode MS"/>
      </w:rPr>
    </w:lvl>
    <w:lvl w:ilvl="6">
      <w:start w:val="1"/>
      <w:numFmt w:val="bullet"/>
      <w:lvlText w:val=""/>
      <w:lvlJc w:val="left"/>
      <w:pPr>
        <w:tabs>
          <w:tab w:val="num" w:pos="2880"/>
        </w:tabs>
        <w:ind w:left="2880" w:hanging="360"/>
      </w:pPr>
      <w:rPr>
        <w:rFonts w:ascii="Symbol" w:hAnsi="Symbol" w:cs="Symbol" w:hint="default"/>
        <w:rFonts w:cs="OpenSymbol;Arial Unicode MS"/>
      </w:rPr>
    </w:lvl>
    <w:lvl w:ilvl="7">
      <w:start w:val="1"/>
      <w:numFmt w:val="bullet"/>
      <w:lvlText w:val="◦"/>
      <w:lvlJc w:val="left"/>
      <w:pPr>
        <w:tabs>
          <w:tab w:val="num" w:pos="3240"/>
        </w:tabs>
        <w:ind w:left="3240" w:hanging="360"/>
      </w:pPr>
      <w:rPr>
        <w:rFonts w:ascii="OpenSymbol" w:hAnsi="OpenSymbol" w:cs="OpenSymbol" w:hint="default"/>
        <w:rFonts w:cs="OpenSymbol;Arial Unicode MS"/>
      </w:rPr>
    </w:lvl>
    <w:lvl w:ilvl="8">
      <w:start w:val="1"/>
      <w:numFmt w:val="bullet"/>
      <w:lvlText w:val="▪"/>
      <w:lvlJc w:val="left"/>
      <w:pPr>
        <w:tabs>
          <w:tab w:val="num" w:pos="3600"/>
        </w:tabs>
        <w:ind w:left="3600" w:hanging="360"/>
      </w:pPr>
      <w:rPr>
        <w:rFonts w:ascii="OpenSymbol" w:hAnsi="OpenSymbol" w:cs="OpenSymbol" w:hint="default"/>
        <w:rFonts w:cs="OpenSymbol;Arial Unicode MS"/>
      </w:rPr>
    </w:lvl>
  </w:abstractNum>
  <w:abstractNum w:abstractNumId="4">
    <w:lvl w:ilvl="0">
      <w:start w:val="1"/>
      <w:numFmt w:val="bullet"/>
      <w:lvlText w:val=""/>
      <w:lvlJc w:val="left"/>
      <w:pPr>
        <w:tabs>
          <w:tab w:val="num" w:pos="720"/>
        </w:tabs>
        <w:ind w:left="720" w:hanging="360"/>
      </w:pPr>
      <w:rPr>
        <w:rFonts w:ascii="Symbol" w:hAnsi="Symbol" w:cs="Symbol" w:hint="default"/>
        <w:sz w:val="22"/>
        <w:b w:val="false"/>
        <w:rFonts w:cs="OpenSymbol;Arial Unicode MS"/>
      </w:rPr>
    </w:lvl>
    <w:lvl w:ilvl="1">
      <w:start w:val="1"/>
      <w:numFmt w:val="bullet"/>
      <w:lvlText w:val="◦"/>
      <w:lvlJc w:val="left"/>
      <w:pPr>
        <w:tabs>
          <w:tab w:val="num" w:pos="1080"/>
        </w:tabs>
        <w:ind w:left="1080" w:hanging="360"/>
      </w:pPr>
      <w:rPr>
        <w:rFonts w:ascii="OpenSymbol" w:hAnsi="OpenSymbol" w:cs="OpenSymbol" w:hint="default"/>
        <w:rFonts w:cs="OpenSymbol;Arial Unicode MS"/>
      </w:rPr>
    </w:lvl>
    <w:lvl w:ilvl="2">
      <w:start w:val="1"/>
      <w:numFmt w:val="bullet"/>
      <w:lvlText w:val="▪"/>
      <w:lvlJc w:val="left"/>
      <w:pPr>
        <w:tabs>
          <w:tab w:val="num" w:pos="1440"/>
        </w:tabs>
        <w:ind w:left="1440" w:hanging="360"/>
      </w:pPr>
      <w:rPr>
        <w:rFonts w:ascii="OpenSymbol" w:hAnsi="OpenSymbol" w:cs="OpenSymbol" w:hint="default"/>
        <w:rFonts w:cs="OpenSymbol;Arial Unicode MS"/>
      </w:rPr>
    </w:lvl>
    <w:lvl w:ilvl="3">
      <w:start w:val="1"/>
      <w:numFmt w:val="bullet"/>
      <w:lvlText w:val=""/>
      <w:lvlJc w:val="left"/>
      <w:pPr>
        <w:tabs>
          <w:tab w:val="num" w:pos="1800"/>
        </w:tabs>
        <w:ind w:left="1800" w:hanging="360"/>
      </w:pPr>
      <w:rPr>
        <w:rFonts w:ascii="Symbol" w:hAnsi="Symbol" w:cs="Symbol" w:hint="default"/>
        <w:rFonts w:cs="OpenSymbol;Arial Unicode MS"/>
      </w:rPr>
    </w:lvl>
    <w:lvl w:ilvl="4">
      <w:start w:val="1"/>
      <w:numFmt w:val="bullet"/>
      <w:lvlText w:val="◦"/>
      <w:lvlJc w:val="left"/>
      <w:pPr>
        <w:tabs>
          <w:tab w:val="num" w:pos="2160"/>
        </w:tabs>
        <w:ind w:left="2160" w:hanging="360"/>
      </w:pPr>
      <w:rPr>
        <w:rFonts w:ascii="OpenSymbol" w:hAnsi="OpenSymbol" w:cs="OpenSymbol" w:hint="default"/>
        <w:rFonts w:cs="OpenSymbol;Arial Unicode MS"/>
      </w:rPr>
    </w:lvl>
    <w:lvl w:ilvl="5">
      <w:start w:val="1"/>
      <w:numFmt w:val="bullet"/>
      <w:lvlText w:val="▪"/>
      <w:lvlJc w:val="left"/>
      <w:pPr>
        <w:tabs>
          <w:tab w:val="num" w:pos="2520"/>
        </w:tabs>
        <w:ind w:left="2520" w:hanging="360"/>
      </w:pPr>
      <w:rPr>
        <w:rFonts w:ascii="OpenSymbol" w:hAnsi="OpenSymbol" w:cs="OpenSymbol" w:hint="default"/>
        <w:rFonts w:cs="OpenSymbol;Arial Unicode MS"/>
      </w:rPr>
    </w:lvl>
    <w:lvl w:ilvl="6">
      <w:start w:val="1"/>
      <w:numFmt w:val="bullet"/>
      <w:lvlText w:val=""/>
      <w:lvlJc w:val="left"/>
      <w:pPr>
        <w:tabs>
          <w:tab w:val="num" w:pos="2880"/>
        </w:tabs>
        <w:ind w:left="2880" w:hanging="360"/>
      </w:pPr>
      <w:rPr>
        <w:rFonts w:ascii="Symbol" w:hAnsi="Symbol" w:cs="Symbol" w:hint="default"/>
        <w:rFonts w:cs="OpenSymbol;Arial Unicode MS"/>
      </w:rPr>
    </w:lvl>
    <w:lvl w:ilvl="7">
      <w:start w:val="1"/>
      <w:numFmt w:val="bullet"/>
      <w:lvlText w:val="◦"/>
      <w:lvlJc w:val="left"/>
      <w:pPr>
        <w:tabs>
          <w:tab w:val="num" w:pos="3240"/>
        </w:tabs>
        <w:ind w:left="3240" w:hanging="360"/>
      </w:pPr>
      <w:rPr>
        <w:rFonts w:ascii="OpenSymbol" w:hAnsi="OpenSymbol" w:cs="OpenSymbol" w:hint="default"/>
        <w:rFonts w:cs="OpenSymbol;Arial Unicode MS"/>
      </w:rPr>
    </w:lvl>
    <w:lvl w:ilvl="8">
      <w:start w:val="1"/>
      <w:numFmt w:val="bullet"/>
      <w:lvlText w:val="▪"/>
      <w:lvlJc w:val="left"/>
      <w:pPr>
        <w:tabs>
          <w:tab w:val="num" w:pos="3600"/>
        </w:tabs>
        <w:ind w:left="3600" w:hanging="360"/>
      </w:pPr>
      <w:rPr>
        <w:rFonts w:ascii="OpenSymbol" w:hAnsi="OpenSymbol" w:cs="OpenSymbol" w:hint="default"/>
        <w:rFonts w:cs="OpenSymbol;Arial Unicode MS"/>
      </w:r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40"/>
  <w:defaultTabStop w:val="720"/>
  <w:autoHyphenation w:val="fals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sz w:val="24"/>
        <w:szCs w:val="24"/>
        <w:lang w:val="en-US" w:eastAsia="zh-CN" w:bidi="hi-IN"/>
      </w:rPr>
    </w:rPrDefault>
    <w:pPrDefault>
      <w:pPr/>
    </w:pPrDefault>
  </w:docDefaults>
  <w:style w:type="paragraph" w:styleId="Normal">
    <w:name w:val="Normal"/>
    <w:qFormat/>
    <w:pPr>
      <w:widowControl/>
      <w:suppressAutoHyphens w:val="true"/>
      <w:bidi w:val="0"/>
      <w:spacing w:before="0" w:after="0"/>
      <w:jc w:val="left"/>
    </w:pPr>
    <w:rPr>
      <w:rFonts w:ascii="Noto Sans" w:hAnsi="Noto Sans" w:eastAsia="Calibri" w:cs="Calibri"/>
      <w:color w:val="auto"/>
      <w:kern w:val="0"/>
      <w:sz w:val="22"/>
      <w:szCs w:val="22"/>
      <w:lang w:val="ca-ES" w:eastAsia="zh-CN" w:bidi="ar-SA"/>
    </w:rPr>
  </w:style>
  <w:style w:type="paragraph" w:styleId="Encapalament3">
    <w:name w:val="Heading 3"/>
    <w:basedOn w:val="Encapalament"/>
    <w:next w:val="Cosdeltext"/>
    <w:qFormat/>
    <w:pPr>
      <w:numPr>
        <w:ilvl w:val="2"/>
        <w:numId w:val="1"/>
      </w:numPr>
      <w:spacing w:before="140" w:after="120"/>
      <w:outlineLvl w:val="2"/>
    </w:pPr>
    <w:rPr>
      <w:rFonts w:ascii="Liberation Serif;Times New Roman" w:hAnsi="Liberation Serif;Times New Roman" w:eastAsia="NSimSun" w:cs="Lucida Sans"/>
      <w:b/>
      <w:bCs/>
      <w:sz w:val="28"/>
      <w:szCs w:val="28"/>
    </w:rPr>
  </w:style>
  <w:style w:type="paragraph" w:styleId="Encapalament4">
    <w:name w:val="Heading 4"/>
    <w:basedOn w:val="Normal"/>
    <w:next w:val="Normal"/>
    <w:qFormat/>
    <w:pPr>
      <w:keepNext w:val="true"/>
      <w:keepLines/>
      <w:numPr>
        <w:ilvl w:val="3"/>
        <w:numId w:val="1"/>
      </w:numPr>
      <w:spacing w:before="40" w:after="0"/>
      <w:outlineLvl w:val="3"/>
    </w:pPr>
    <w:rPr>
      <w:rFonts w:eastAsia="Cambria" w:cs="Cambria"/>
      <w:b/>
      <w:i/>
      <w:iCs/>
    </w:rPr>
  </w:style>
  <w:style w:type="paragraph" w:styleId="Encapalament5">
    <w:name w:val="Heading 5"/>
    <w:basedOn w:val="Normal"/>
    <w:next w:val="Cosdeltext"/>
    <w:qFormat/>
    <w:pPr>
      <w:widowControl w:val="false"/>
      <w:numPr>
        <w:ilvl w:val="4"/>
        <w:numId w:val="1"/>
      </w:numPr>
      <w:bidi w:val="0"/>
      <w:jc w:val="left"/>
      <w:outlineLvl w:val="4"/>
    </w:pPr>
    <w:rPr>
      <w:rFonts w:ascii="Calibri" w:hAnsi="Calibri" w:eastAsia="Calibri" w:cs="Times New Roman"/>
      <w:color w:val="000000"/>
      <w:kern w:val="2"/>
      <w:sz w:val="22"/>
      <w:szCs w:val="20"/>
      <w:lang w:val="es-ES" w:bidi="ar-SA"/>
    </w:rPr>
  </w:style>
  <w:style w:type="character" w:styleId="WW8Num1z0">
    <w:name w:val="WW8Num1z0"/>
    <w:qFormat/>
    <w:rPr/>
  </w:style>
  <w:style w:type="character" w:styleId="WW8Num1z1">
    <w:name w:val="WW8Num1z1"/>
    <w:qFormat/>
    <w:rPr/>
  </w:style>
  <w:style w:type="character" w:styleId="WW8Num1z2">
    <w:name w:val="WW8Num1z2"/>
    <w:qFormat/>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2z0">
    <w:name w:val="WW8Num2z0"/>
    <w:qFormat/>
    <w:rPr/>
  </w:style>
  <w:style w:type="character" w:styleId="WW8Num2z1">
    <w:name w:val="WW8Num2z1"/>
    <w:qFormat/>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3z0">
    <w:name w:val="WW8Num3z0"/>
    <w:qFormat/>
    <w:rPr>
      <w:rFonts w:cs="Noto Sans"/>
      <w:lang w:val="ca-ES"/>
    </w:rPr>
  </w:style>
  <w:style w:type="character" w:styleId="WW8Num3z1">
    <w:name w:val="WW8Num3z1"/>
    <w:qFormat/>
    <w:rPr/>
  </w:style>
  <w:style w:type="character" w:styleId="WW8Num3z2">
    <w:name w:val="WW8Num3z2"/>
    <w:qFormat/>
    <w:rPr/>
  </w:style>
  <w:style w:type="character" w:styleId="WW8Num3z3">
    <w:name w:val="WW8Num3z3"/>
    <w:qFormat/>
    <w:rPr/>
  </w:style>
  <w:style w:type="character" w:styleId="WW8Num3z4">
    <w:name w:val="WW8Num3z4"/>
    <w:qFormat/>
    <w:rPr/>
  </w:style>
  <w:style w:type="character" w:styleId="WW8Num3z5">
    <w:name w:val="WW8Num3z5"/>
    <w:qFormat/>
    <w:rPr/>
  </w:style>
  <w:style w:type="character" w:styleId="WW8Num3z6">
    <w:name w:val="WW8Num3z6"/>
    <w:qFormat/>
    <w:rPr/>
  </w:style>
  <w:style w:type="character" w:styleId="WW8Num3z7">
    <w:name w:val="WW8Num3z7"/>
    <w:qFormat/>
    <w:rPr/>
  </w:style>
  <w:style w:type="character" w:styleId="WW8Num3z8">
    <w:name w:val="WW8Num3z8"/>
    <w:qFormat/>
    <w:rPr/>
  </w:style>
  <w:style w:type="character" w:styleId="WW8Num4z0">
    <w:name w:val="WW8Num4z0"/>
    <w:qFormat/>
    <w:rPr>
      <w:rFonts w:ascii="Symbol" w:hAnsi="Symbol" w:cs="OpenSymbol;Arial Unicode MS"/>
      <w:color w:val="000000"/>
      <w:lang w:val="ca-ES"/>
    </w:rPr>
  </w:style>
  <w:style w:type="character" w:styleId="WW8Num5z0">
    <w:name w:val="WW8Num5z0"/>
    <w:qFormat/>
    <w:rPr>
      <w:rFonts w:ascii="Symbol" w:hAnsi="Symbol" w:cs="Symbol"/>
      <w:color w:val="000000"/>
    </w:rPr>
  </w:style>
  <w:style w:type="character" w:styleId="WW8Num6z0">
    <w:name w:val="WW8Num6z0"/>
    <w:qFormat/>
    <w:rPr>
      <w:rFonts w:ascii="Symbol" w:hAnsi="Symbol" w:cs="OpenSymbol;Arial Unicode MS"/>
    </w:rPr>
  </w:style>
  <w:style w:type="character" w:styleId="WW8Num6z1">
    <w:name w:val="WW8Num6z1"/>
    <w:qFormat/>
    <w:rPr>
      <w:rFonts w:ascii="OpenSymbol;Arial Unicode MS" w:hAnsi="OpenSymbol;Arial Unicode MS" w:cs="OpenSymbol;Arial Unicode MS"/>
    </w:rPr>
  </w:style>
  <w:style w:type="character" w:styleId="WW8Num7z0">
    <w:name w:val="WW8Num7z0"/>
    <w:qFormat/>
    <w:rPr>
      <w:rFonts w:cs="Noto Sans"/>
      <w:b w:val="false"/>
      <w:bCs/>
      <w:i/>
      <w:iCs/>
      <w:color w:val="000000"/>
    </w:rPr>
  </w:style>
  <w:style w:type="character" w:styleId="WW8Num7z1">
    <w:name w:val="WW8Num7z1"/>
    <w:qFormat/>
    <w:rPr/>
  </w:style>
  <w:style w:type="character" w:styleId="WW8Num7z2">
    <w:name w:val="WW8Num7z2"/>
    <w:qFormat/>
    <w:rPr/>
  </w:style>
  <w:style w:type="character" w:styleId="WW8Num7z3">
    <w:name w:val="WW8Num7z3"/>
    <w:qFormat/>
    <w:rPr/>
  </w:style>
  <w:style w:type="character" w:styleId="WW8Num7z4">
    <w:name w:val="WW8Num7z4"/>
    <w:qFormat/>
    <w:rPr/>
  </w:style>
  <w:style w:type="character" w:styleId="WW8Num7z5">
    <w:name w:val="WW8Num7z5"/>
    <w:qFormat/>
    <w:rPr/>
  </w:style>
  <w:style w:type="character" w:styleId="WW8Num7z6">
    <w:name w:val="WW8Num7z6"/>
    <w:qFormat/>
    <w:rPr/>
  </w:style>
  <w:style w:type="character" w:styleId="WW8Num7z7">
    <w:name w:val="WW8Num7z7"/>
    <w:qFormat/>
    <w:rPr/>
  </w:style>
  <w:style w:type="character" w:styleId="WW8Num7z8">
    <w:name w:val="WW8Num7z8"/>
    <w:qFormat/>
    <w:rPr/>
  </w:style>
  <w:style w:type="character" w:styleId="WW8Num8z0">
    <w:name w:val="WW8Num8z0"/>
    <w:qFormat/>
    <w:rPr>
      <w:rFonts w:cs="Noto Sans"/>
      <w:b w:val="false"/>
      <w:bCs w:val="false"/>
      <w:color w:val="000000"/>
    </w:rPr>
  </w:style>
  <w:style w:type="character" w:styleId="WW8Num8z1">
    <w:name w:val="WW8Num8z1"/>
    <w:qFormat/>
    <w:rPr/>
  </w:style>
  <w:style w:type="character" w:styleId="WW8Num8z2">
    <w:name w:val="WW8Num8z2"/>
    <w:qFormat/>
    <w:rPr/>
  </w:style>
  <w:style w:type="character" w:styleId="WW8Num8z3">
    <w:name w:val="WW8Num8z3"/>
    <w:qFormat/>
    <w:rPr/>
  </w:style>
  <w:style w:type="character" w:styleId="WW8Num8z4">
    <w:name w:val="WW8Num8z4"/>
    <w:qFormat/>
    <w:rPr/>
  </w:style>
  <w:style w:type="character" w:styleId="WW8Num8z5">
    <w:name w:val="WW8Num8z5"/>
    <w:qFormat/>
    <w:rPr/>
  </w:style>
  <w:style w:type="character" w:styleId="WW8Num8z6">
    <w:name w:val="WW8Num8z6"/>
    <w:qFormat/>
    <w:rPr/>
  </w:style>
  <w:style w:type="character" w:styleId="WW8Num8z7">
    <w:name w:val="WW8Num8z7"/>
    <w:qFormat/>
    <w:rPr/>
  </w:style>
  <w:style w:type="character" w:styleId="WW8Num8z8">
    <w:name w:val="WW8Num8z8"/>
    <w:qFormat/>
    <w:rPr/>
  </w:style>
  <w:style w:type="character" w:styleId="WW8Num9z0">
    <w:name w:val="WW8Num9z0"/>
    <w:qFormat/>
    <w:rPr>
      <w:rFonts w:eastAsia="Times New Roman" w:cs="Noto Sans"/>
      <w:color w:val="000000"/>
    </w:rPr>
  </w:style>
  <w:style w:type="character" w:styleId="WW8Num9z1">
    <w:name w:val="WW8Num9z1"/>
    <w:qFormat/>
    <w:rPr/>
  </w:style>
  <w:style w:type="character" w:styleId="WW8Num9z2">
    <w:name w:val="WW8Num9z2"/>
    <w:qFormat/>
    <w:rPr/>
  </w:style>
  <w:style w:type="character" w:styleId="WW8Num9z3">
    <w:name w:val="WW8Num9z3"/>
    <w:qFormat/>
    <w:rPr/>
  </w:style>
  <w:style w:type="character" w:styleId="WW8Num9z4">
    <w:name w:val="WW8Num9z4"/>
    <w:qFormat/>
    <w:rPr/>
  </w:style>
  <w:style w:type="character" w:styleId="WW8Num9z5">
    <w:name w:val="WW8Num9z5"/>
    <w:qFormat/>
    <w:rPr/>
  </w:style>
  <w:style w:type="character" w:styleId="WW8Num9z6">
    <w:name w:val="WW8Num9z6"/>
    <w:qFormat/>
    <w:rPr/>
  </w:style>
  <w:style w:type="character" w:styleId="WW8Num9z7">
    <w:name w:val="WW8Num9z7"/>
    <w:qFormat/>
    <w:rPr/>
  </w:style>
  <w:style w:type="character" w:styleId="WW8Num9z8">
    <w:name w:val="WW8Num9z8"/>
    <w:qFormat/>
    <w:rPr/>
  </w:style>
  <w:style w:type="character" w:styleId="WW8Num10z0">
    <w:name w:val="WW8Num10z0"/>
    <w:qFormat/>
    <w:rPr>
      <w:rFonts w:cs="Noto Sans"/>
      <w:color w:val="000000"/>
    </w:rPr>
  </w:style>
  <w:style w:type="character" w:styleId="WW8Num10z1">
    <w:name w:val="WW8Num10z1"/>
    <w:qFormat/>
    <w:rPr/>
  </w:style>
  <w:style w:type="character" w:styleId="WW8Num10z2">
    <w:name w:val="WW8Num10z2"/>
    <w:qFormat/>
    <w:rPr/>
  </w:style>
  <w:style w:type="character" w:styleId="WW8Num10z3">
    <w:name w:val="WW8Num10z3"/>
    <w:qFormat/>
    <w:rPr/>
  </w:style>
  <w:style w:type="character" w:styleId="WW8Num10z4">
    <w:name w:val="WW8Num10z4"/>
    <w:qFormat/>
    <w:rPr/>
  </w:style>
  <w:style w:type="character" w:styleId="WW8Num10z5">
    <w:name w:val="WW8Num10z5"/>
    <w:qFormat/>
    <w:rPr/>
  </w:style>
  <w:style w:type="character" w:styleId="WW8Num10z6">
    <w:name w:val="WW8Num10z6"/>
    <w:qFormat/>
    <w:rPr/>
  </w:style>
  <w:style w:type="character" w:styleId="WW8Num10z7">
    <w:name w:val="WW8Num10z7"/>
    <w:qFormat/>
    <w:rPr/>
  </w:style>
  <w:style w:type="character" w:styleId="WW8Num10z8">
    <w:name w:val="WW8Num10z8"/>
    <w:qFormat/>
    <w:rPr/>
  </w:style>
  <w:style w:type="character" w:styleId="WW8Num11z0">
    <w:name w:val="WW8Num11z0"/>
    <w:qFormat/>
    <w:rPr>
      <w:rFonts w:cs="Noto Sans"/>
    </w:rPr>
  </w:style>
  <w:style w:type="character" w:styleId="WW8Num11z1">
    <w:name w:val="WW8Num11z1"/>
    <w:qFormat/>
    <w:rPr/>
  </w:style>
  <w:style w:type="character" w:styleId="WW8Num11z2">
    <w:name w:val="WW8Num11z2"/>
    <w:qFormat/>
    <w:rPr/>
  </w:style>
  <w:style w:type="character" w:styleId="WW8Num11z3">
    <w:name w:val="WW8Num11z3"/>
    <w:qFormat/>
    <w:rPr/>
  </w:style>
  <w:style w:type="character" w:styleId="WW8Num11z4">
    <w:name w:val="WW8Num11z4"/>
    <w:qFormat/>
    <w:rPr/>
  </w:style>
  <w:style w:type="character" w:styleId="WW8Num11z5">
    <w:name w:val="WW8Num11z5"/>
    <w:qFormat/>
    <w:rPr/>
  </w:style>
  <w:style w:type="character" w:styleId="WW8Num11z6">
    <w:name w:val="WW8Num11z6"/>
    <w:qFormat/>
    <w:rPr/>
  </w:style>
  <w:style w:type="character" w:styleId="WW8Num11z7">
    <w:name w:val="WW8Num11z7"/>
    <w:qFormat/>
    <w:rPr/>
  </w:style>
  <w:style w:type="character" w:styleId="WW8Num11z8">
    <w:name w:val="WW8Num11z8"/>
    <w:qFormat/>
    <w:rPr/>
  </w:style>
  <w:style w:type="character" w:styleId="WW8Num12z0">
    <w:name w:val="WW8Num12z0"/>
    <w:qFormat/>
    <w:rPr>
      <w:rFonts w:ascii="NotoSans-Regular" w:hAnsi="NotoSans-Regular" w:eastAsia="OpenSymbol;Arial Unicode MS" w:cs="NotoSans-Regular"/>
      <w:color w:val="CE181E"/>
      <w:sz w:val="22"/>
    </w:rPr>
  </w:style>
  <w:style w:type="character" w:styleId="WW8Num12z1">
    <w:name w:val="WW8Num12z1"/>
    <w:qFormat/>
    <w:rPr/>
  </w:style>
  <w:style w:type="character" w:styleId="WW8Num12z2">
    <w:name w:val="WW8Num12z2"/>
    <w:qFormat/>
    <w:rPr/>
  </w:style>
  <w:style w:type="character" w:styleId="WW8Num12z3">
    <w:name w:val="WW8Num12z3"/>
    <w:qFormat/>
    <w:rPr/>
  </w:style>
  <w:style w:type="character" w:styleId="WW8Num12z4">
    <w:name w:val="WW8Num12z4"/>
    <w:qFormat/>
    <w:rPr/>
  </w:style>
  <w:style w:type="character" w:styleId="WW8Num12z5">
    <w:name w:val="WW8Num12z5"/>
    <w:qFormat/>
    <w:rPr/>
  </w:style>
  <w:style w:type="character" w:styleId="WW8Num12z6">
    <w:name w:val="WW8Num12z6"/>
    <w:qFormat/>
    <w:rPr/>
  </w:style>
  <w:style w:type="character" w:styleId="WW8Num12z7">
    <w:name w:val="WW8Num12z7"/>
    <w:qFormat/>
    <w:rPr/>
  </w:style>
  <w:style w:type="character" w:styleId="WW8Num12z8">
    <w:name w:val="WW8Num12z8"/>
    <w:qFormat/>
    <w:rPr/>
  </w:style>
  <w:style w:type="character" w:styleId="WW8Num13z0">
    <w:name w:val="WW8Num13z0"/>
    <w:qFormat/>
    <w:rPr>
      <w:rFonts w:ascii="Symbol" w:hAnsi="Symbol" w:cs="OpenSymbol;Arial Unicode MS"/>
      <w:color w:val="000000"/>
      <w:sz w:val="22"/>
    </w:rPr>
  </w:style>
  <w:style w:type="character" w:styleId="WW8Num13z1">
    <w:name w:val="WW8Num13z1"/>
    <w:qFormat/>
    <w:rPr>
      <w:rFonts w:ascii="OpenSymbol;Arial Unicode MS" w:hAnsi="OpenSymbol;Arial Unicode MS" w:cs="OpenSymbol;Arial Unicode MS"/>
    </w:rPr>
  </w:style>
  <w:style w:type="character" w:styleId="WW8Num14z0">
    <w:name w:val="WW8Num14z0"/>
    <w:qFormat/>
    <w:rPr>
      <w:rFonts w:ascii="Symbol" w:hAnsi="Symbol" w:cs="OpenSymbol;Arial Unicode MS"/>
    </w:rPr>
  </w:style>
  <w:style w:type="character" w:styleId="WW8Num14z1">
    <w:name w:val="WW8Num14z1"/>
    <w:qFormat/>
    <w:rPr>
      <w:rFonts w:ascii="OpenSymbol;Arial Unicode MS" w:hAnsi="OpenSymbol;Arial Unicode MS" w:cs="OpenSymbol;Arial Unicode MS"/>
    </w:rPr>
  </w:style>
  <w:style w:type="character" w:styleId="WW8Num15z0">
    <w:name w:val="WW8Num15z0"/>
    <w:qFormat/>
    <w:rPr>
      <w:rFonts w:ascii="Symbol" w:hAnsi="Symbol" w:cs="OpenSymbol;Arial Unicode MS"/>
    </w:rPr>
  </w:style>
  <w:style w:type="character" w:styleId="WW8Num15z1">
    <w:name w:val="WW8Num15z1"/>
    <w:qFormat/>
    <w:rPr>
      <w:rFonts w:ascii="OpenSymbol;Arial Unicode MS" w:hAnsi="OpenSymbol;Arial Unicode MS" w:cs="OpenSymbol;Arial Unicode MS"/>
    </w:rPr>
  </w:style>
  <w:style w:type="character" w:styleId="WW8Num16z0">
    <w:name w:val="WW8Num16z0"/>
    <w:qFormat/>
    <w:rPr>
      <w:rFonts w:ascii="Symbol" w:hAnsi="Symbol" w:cs="OpenSymbol;Arial Unicode MS"/>
    </w:rPr>
  </w:style>
  <w:style w:type="character" w:styleId="WW8Num16z1">
    <w:name w:val="WW8Num16z1"/>
    <w:qFormat/>
    <w:rPr>
      <w:rFonts w:ascii="OpenSymbol;Arial Unicode MS" w:hAnsi="OpenSymbol;Arial Unicode MS" w:cs="OpenSymbol;Arial Unicode MS"/>
    </w:rPr>
  </w:style>
  <w:style w:type="character" w:styleId="WW8Num17z0">
    <w:name w:val="WW8Num17z0"/>
    <w:qFormat/>
    <w:rPr>
      <w:rFonts w:ascii="Symbol" w:hAnsi="Symbol" w:cs="OpenSymbol;Arial Unicode MS"/>
      <w:color w:val="000000"/>
    </w:rPr>
  </w:style>
  <w:style w:type="character" w:styleId="WW8Num17z1">
    <w:name w:val="WW8Num17z1"/>
    <w:qFormat/>
    <w:rPr>
      <w:rFonts w:ascii="OpenSymbol;Arial Unicode MS" w:hAnsi="OpenSymbol;Arial Unicode MS" w:cs="OpenSymbol;Arial Unicode MS"/>
    </w:rPr>
  </w:style>
  <w:style w:type="character" w:styleId="WW8Num18z0">
    <w:name w:val="WW8Num18z0"/>
    <w:qFormat/>
    <w:rPr>
      <w:rFonts w:ascii="Symbol" w:hAnsi="Symbol" w:cs="OpenSymbol;Arial Unicode MS"/>
      <w:color w:val="000000"/>
    </w:rPr>
  </w:style>
  <w:style w:type="character" w:styleId="WW8Num18z1">
    <w:name w:val="WW8Num18z1"/>
    <w:qFormat/>
    <w:rPr>
      <w:rFonts w:ascii="OpenSymbol;Arial Unicode MS" w:hAnsi="OpenSymbol;Arial Unicode MS" w:cs="OpenSymbol;Arial Unicode MS"/>
    </w:rPr>
  </w:style>
  <w:style w:type="character" w:styleId="WW8Num19z0">
    <w:name w:val="WW8Num19z0"/>
    <w:qFormat/>
    <w:rPr>
      <w:rFonts w:ascii="Symbol" w:hAnsi="Symbol" w:cs="OpenSymbol;Arial Unicode MS"/>
      <w:color w:val="000000"/>
    </w:rPr>
  </w:style>
  <w:style w:type="character" w:styleId="WW8Num19z1">
    <w:name w:val="WW8Num19z1"/>
    <w:qFormat/>
    <w:rPr>
      <w:rFonts w:ascii="OpenSymbol;Arial Unicode MS" w:hAnsi="OpenSymbol;Arial Unicode MS" w:cs="OpenSymbol;Arial Unicode MS"/>
    </w:rPr>
  </w:style>
  <w:style w:type="character" w:styleId="WW8Num20z0">
    <w:name w:val="WW8Num20z0"/>
    <w:qFormat/>
    <w:rPr>
      <w:rFonts w:ascii="Symbol" w:hAnsi="Symbol" w:cs="OpenSymbol;Arial Unicode MS"/>
    </w:rPr>
  </w:style>
  <w:style w:type="character" w:styleId="WW8Num20z1">
    <w:name w:val="WW8Num20z1"/>
    <w:qFormat/>
    <w:rPr>
      <w:rFonts w:ascii="OpenSymbol;Arial Unicode MS" w:hAnsi="OpenSymbol;Arial Unicode MS" w:cs="OpenSymbol;Arial Unicode MS"/>
    </w:rPr>
  </w:style>
  <w:style w:type="character" w:styleId="WW8Num21z0">
    <w:name w:val="WW8Num21z0"/>
    <w:qFormat/>
    <w:rPr>
      <w:rFonts w:ascii="Symbol" w:hAnsi="Symbol" w:cs="OpenSymbol;Arial Unicode MS"/>
    </w:rPr>
  </w:style>
  <w:style w:type="character" w:styleId="WW8Num21z1">
    <w:name w:val="WW8Num21z1"/>
    <w:qFormat/>
    <w:rPr>
      <w:rFonts w:ascii="OpenSymbol;Arial Unicode MS" w:hAnsi="OpenSymbol;Arial Unicode MS" w:cs="OpenSymbol;Arial Unicode MS"/>
    </w:rPr>
  </w:style>
  <w:style w:type="character" w:styleId="WW8Num22z0">
    <w:name w:val="WW8Num22z0"/>
    <w:qFormat/>
    <w:rPr>
      <w:rFonts w:ascii="Symbol" w:hAnsi="Symbol" w:cs="OpenSymbol;Arial Unicode MS"/>
      <w:color w:val="000000"/>
      <w:sz w:val="22"/>
      <w:szCs w:val="22"/>
    </w:rPr>
  </w:style>
  <w:style w:type="character" w:styleId="WW8Num22z1">
    <w:name w:val="WW8Num22z1"/>
    <w:qFormat/>
    <w:rPr>
      <w:rFonts w:ascii="OpenSymbol;Arial Unicode MS" w:hAnsi="OpenSymbol;Arial Unicode MS" w:cs="OpenSymbol;Arial Unicode MS"/>
    </w:rPr>
  </w:style>
  <w:style w:type="character" w:styleId="WW8Num23z0">
    <w:name w:val="WW8Num23z0"/>
    <w:qFormat/>
    <w:rPr>
      <w:rFonts w:ascii="Symbol" w:hAnsi="Symbol" w:cs="OpenSymbol;Arial Unicode MS"/>
    </w:rPr>
  </w:style>
  <w:style w:type="character" w:styleId="WW8Num23z1">
    <w:name w:val="WW8Num23z1"/>
    <w:qFormat/>
    <w:rPr>
      <w:rFonts w:ascii="OpenSymbol;Arial Unicode MS" w:hAnsi="OpenSymbol;Arial Unicode MS" w:cs="OpenSymbol;Arial Unicode MS"/>
    </w:rPr>
  </w:style>
  <w:style w:type="character" w:styleId="WW8Num24z0">
    <w:name w:val="WW8Num24z0"/>
    <w:qFormat/>
    <w:rPr>
      <w:rFonts w:ascii="Symbol" w:hAnsi="Symbol" w:cs="OpenSymbol;Arial Unicode MS"/>
      <w:color w:val="000000"/>
    </w:rPr>
  </w:style>
  <w:style w:type="character" w:styleId="WW8Num24z1">
    <w:name w:val="WW8Num24z1"/>
    <w:qFormat/>
    <w:rPr>
      <w:rFonts w:ascii="OpenSymbol;Arial Unicode MS" w:hAnsi="OpenSymbol;Arial Unicode MS" w:cs="OpenSymbol;Arial Unicode MS"/>
    </w:rPr>
  </w:style>
  <w:style w:type="character" w:styleId="WW8Num25z0">
    <w:name w:val="WW8Num25z0"/>
    <w:qFormat/>
    <w:rPr>
      <w:rFonts w:ascii="Symbol" w:hAnsi="Symbol" w:cs="OpenSymbol;Arial Unicode MS"/>
      <w:color w:val="000000"/>
    </w:rPr>
  </w:style>
  <w:style w:type="character" w:styleId="WW8Num25z1">
    <w:name w:val="WW8Num25z1"/>
    <w:qFormat/>
    <w:rPr>
      <w:rFonts w:ascii="OpenSymbol;Arial Unicode MS" w:hAnsi="OpenSymbol;Arial Unicode MS" w:cs="OpenSymbol;Arial Unicode MS"/>
    </w:rPr>
  </w:style>
  <w:style w:type="character" w:styleId="WW8Num26z0">
    <w:name w:val="WW8Num26z0"/>
    <w:qFormat/>
    <w:rPr>
      <w:rFonts w:ascii="Symbol" w:hAnsi="Symbol" w:cs="OpenSymbol;Arial Unicode MS"/>
    </w:rPr>
  </w:style>
  <w:style w:type="character" w:styleId="WW8Num26z1">
    <w:name w:val="WW8Num26z1"/>
    <w:qFormat/>
    <w:rPr>
      <w:rFonts w:ascii="OpenSymbol;Arial Unicode MS" w:hAnsi="OpenSymbol;Arial Unicode MS" w:cs="OpenSymbol;Arial Unicode MS"/>
    </w:rPr>
  </w:style>
  <w:style w:type="character" w:styleId="WW8Num27z0">
    <w:name w:val="WW8Num27z0"/>
    <w:qFormat/>
    <w:rPr>
      <w:rFonts w:ascii="Symbol" w:hAnsi="Symbol" w:cs="OpenSymbol;Arial Unicode MS"/>
    </w:rPr>
  </w:style>
  <w:style w:type="character" w:styleId="WW8Num27z1">
    <w:name w:val="WW8Num27z1"/>
    <w:qFormat/>
    <w:rPr>
      <w:rFonts w:ascii="OpenSymbol;Arial Unicode MS" w:hAnsi="OpenSymbol;Arial Unicode MS" w:cs="OpenSymbol;Arial Unicode MS"/>
    </w:rPr>
  </w:style>
  <w:style w:type="character" w:styleId="WW8Num28z0">
    <w:name w:val="WW8Num28z0"/>
    <w:qFormat/>
    <w:rPr>
      <w:rFonts w:ascii="Symbol" w:hAnsi="Symbol" w:cs="OpenSymbol;Arial Unicode MS"/>
    </w:rPr>
  </w:style>
  <w:style w:type="character" w:styleId="WW8Num28z1">
    <w:name w:val="WW8Num28z1"/>
    <w:qFormat/>
    <w:rPr>
      <w:rFonts w:ascii="OpenSymbol;Arial Unicode MS" w:hAnsi="OpenSymbol;Arial Unicode MS" w:cs="OpenSymbol;Arial Unicode MS"/>
    </w:rPr>
  </w:style>
  <w:style w:type="character" w:styleId="WW8Num29z0">
    <w:name w:val="WW8Num29z0"/>
    <w:qFormat/>
    <w:rPr>
      <w:rFonts w:ascii="Symbol" w:hAnsi="Symbol" w:cs="OpenSymbol;Arial Unicode MS"/>
    </w:rPr>
  </w:style>
  <w:style w:type="character" w:styleId="WW8Num29z1">
    <w:name w:val="WW8Num29z1"/>
    <w:qFormat/>
    <w:rPr>
      <w:rFonts w:ascii="OpenSymbol;Arial Unicode MS" w:hAnsi="OpenSymbol;Arial Unicode MS" w:cs="OpenSymbol;Arial Unicode MS"/>
    </w:rPr>
  </w:style>
  <w:style w:type="character" w:styleId="WW8Num30z0">
    <w:name w:val="WW8Num30z0"/>
    <w:qFormat/>
    <w:rPr>
      <w:rFonts w:ascii="Symbol" w:hAnsi="Symbol" w:cs="OpenSymbol;Arial Unicode MS"/>
    </w:rPr>
  </w:style>
  <w:style w:type="character" w:styleId="WW8Num30z1">
    <w:name w:val="WW8Num30z1"/>
    <w:qFormat/>
    <w:rPr>
      <w:rFonts w:ascii="OpenSymbol;Arial Unicode MS" w:hAnsi="OpenSymbol;Arial Unicode MS" w:cs="OpenSymbol;Arial Unicode MS"/>
    </w:rPr>
  </w:style>
  <w:style w:type="character" w:styleId="WW8Num31z0">
    <w:name w:val="WW8Num31z0"/>
    <w:qFormat/>
    <w:rPr>
      <w:rFonts w:ascii="Noto Sans" w:hAnsi="Noto Sans" w:cs="Noto Sans"/>
      <w:sz w:val="22"/>
      <w:szCs w:val="22"/>
      <w:lang w:val="ca-ES"/>
    </w:rPr>
  </w:style>
  <w:style w:type="character" w:styleId="WW8Num31z1">
    <w:name w:val="WW8Num31z1"/>
    <w:qFormat/>
    <w:rPr/>
  </w:style>
  <w:style w:type="character" w:styleId="WW8Num31z2">
    <w:name w:val="WW8Num31z2"/>
    <w:qFormat/>
    <w:rPr/>
  </w:style>
  <w:style w:type="character" w:styleId="WW8Num31z3">
    <w:name w:val="WW8Num31z3"/>
    <w:qFormat/>
    <w:rPr/>
  </w:style>
  <w:style w:type="character" w:styleId="WW8Num31z4">
    <w:name w:val="WW8Num31z4"/>
    <w:qFormat/>
    <w:rPr/>
  </w:style>
  <w:style w:type="character" w:styleId="WW8Num31z5">
    <w:name w:val="WW8Num31z5"/>
    <w:qFormat/>
    <w:rPr/>
  </w:style>
  <w:style w:type="character" w:styleId="WW8Num31z6">
    <w:name w:val="WW8Num31z6"/>
    <w:qFormat/>
    <w:rPr/>
  </w:style>
  <w:style w:type="character" w:styleId="WW8Num31z7">
    <w:name w:val="WW8Num31z7"/>
    <w:qFormat/>
    <w:rPr/>
  </w:style>
  <w:style w:type="character" w:styleId="WW8Num31z8">
    <w:name w:val="WW8Num31z8"/>
    <w:qFormat/>
    <w:rPr/>
  </w:style>
  <w:style w:type="character" w:styleId="WW8Num5z1">
    <w:name w:val="WW8Num5z1"/>
    <w:qFormat/>
    <w:rPr>
      <w:rFonts w:ascii="Noto Sans" w:hAnsi="Noto Sans" w:cs="Times New Roman"/>
    </w:rPr>
  </w:style>
  <w:style w:type="character" w:styleId="WW8Num5z2">
    <w:name w:val="WW8Num5z2"/>
    <w:qFormat/>
    <w:rPr>
      <w:rFonts w:ascii="Wingdings" w:hAnsi="Wingdings" w:cs="Wingdings"/>
    </w:rPr>
  </w:style>
  <w:style w:type="character" w:styleId="WW8Num5z3">
    <w:name w:val="WW8Num5z3"/>
    <w:qFormat/>
    <w:rPr>
      <w:rFonts w:ascii="Symbol" w:hAnsi="Symbol" w:cs="Symbol"/>
    </w:rPr>
  </w:style>
  <w:style w:type="character" w:styleId="WW8Num5z4">
    <w:name w:val="WW8Num5z4"/>
    <w:qFormat/>
    <w:rPr>
      <w:rFonts w:ascii="Courier New" w:hAnsi="Courier New" w:cs="Courier New"/>
    </w:rPr>
  </w:style>
  <w:style w:type="character" w:styleId="WW8Num4z1">
    <w:name w:val="WW8Num4z1"/>
    <w:qFormat/>
    <w:rPr>
      <w:rFonts w:ascii="Noto Sans" w:hAnsi="Noto Sans" w:cs="Times New Roman"/>
    </w:rPr>
  </w:style>
  <w:style w:type="character" w:styleId="WW8Num4z2">
    <w:name w:val="WW8Num4z2"/>
    <w:qFormat/>
    <w:rPr>
      <w:rFonts w:ascii="Wingdings" w:hAnsi="Wingdings" w:cs="Wingdings"/>
    </w:rPr>
  </w:style>
  <w:style w:type="character" w:styleId="WW8Num4z3">
    <w:name w:val="WW8Num4z3"/>
    <w:qFormat/>
    <w:rPr>
      <w:rFonts w:ascii="Symbol" w:hAnsi="Symbol" w:cs="Symbol"/>
    </w:rPr>
  </w:style>
  <w:style w:type="character" w:styleId="WW8Num4z4">
    <w:name w:val="WW8Num4z4"/>
    <w:qFormat/>
    <w:rPr>
      <w:rFonts w:ascii="Courier New" w:hAnsi="Courier New" w:cs="Courier New"/>
    </w:rPr>
  </w:style>
  <w:style w:type="character" w:styleId="WW8Num13z2">
    <w:name w:val="WW8Num13z2"/>
    <w:qFormat/>
    <w:rPr/>
  </w:style>
  <w:style w:type="character" w:styleId="WW8Num13z3">
    <w:name w:val="WW8Num13z3"/>
    <w:qFormat/>
    <w:rPr/>
  </w:style>
  <w:style w:type="character" w:styleId="WW8Num13z4">
    <w:name w:val="WW8Num13z4"/>
    <w:qFormat/>
    <w:rPr/>
  </w:style>
  <w:style w:type="character" w:styleId="WW8Num13z5">
    <w:name w:val="WW8Num13z5"/>
    <w:qFormat/>
    <w:rPr/>
  </w:style>
  <w:style w:type="character" w:styleId="WW8Num13z6">
    <w:name w:val="WW8Num13z6"/>
    <w:qFormat/>
    <w:rPr/>
  </w:style>
  <w:style w:type="character" w:styleId="WW8Num13z7">
    <w:name w:val="WW8Num13z7"/>
    <w:qFormat/>
    <w:rPr/>
  </w:style>
  <w:style w:type="character" w:styleId="WW8Num13z8">
    <w:name w:val="WW8Num13z8"/>
    <w:qFormat/>
    <w:rPr/>
  </w:style>
  <w:style w:type="character" w:styleId="WW8Num6z2">
    <w:name w:val="WW8Num6z2"/>
    <w:qFormat/>
    <w:rPr/>
  </w:style>
  <w:style w:type="character" w:styleId="WW8Num6z3">
    <w:name w:val="WW8Num6z3"/>
    <w:qFormat/>
    <w:rPr/>
  </w:style>
  <w:style w:type="character" w:styleId="WW8Num6z4">
    <w:name w:val="WW8Num6z4"/>
    <w:qFormat/>
    <w:rPr/>
  </w:style>
  <w:style w:type="character" w:styleId="WW8Num6z5">
    <w:name w:val="WW8Num6z5"/>
    <w:qFormat/>
    <w:rPr/>
  </w:style>
  <w:style w:type="character" w:styleId="WW8Num6z6">
    <w:name w:val="WW8Num6z6"/>
    <w:qFormat/>
    <w:rPr/>
  </w:style>
  <w:style w:type="character" w:styleId="WW8Num6z7">
    <w:name w:val="WW8Num6z7"/>
    <w:qFormat/>
    <w:rPr/>
  </w:style>
  <w:style w:type="character" w:styleId="WW8Num6z8">
    <w:name w:val="WW8Num6z8"/>
    <w:qFormat/>
    <w:rPr/>
  </w:style>
  <w:style w:type="character" w:styleId="Fuentedeprrafopredeter">
    <w:name w:val="Fuente de párrafo predeter."/>
    <w:qFormat/>
    <w:rPr/>
  </w:style>
  <w:style w:type="character" w:styleId="AbsatzStandardschriftart">
    <w:name w:val="Absatz-Standardschriftart"/>
    <w:qFormat/>
    <w:rPr/>
  </w:style>
  <w:style w:type="character" w:styleId="Fuentedeprrafopredeter1">
    <w:name w:val="Fuente de párrafo predeter.1"/>
    <w:qFormat/>
    <w:rPr/>
  </w:style>
  <w:style w:type="character" w:styleId="CapaleraCar">
    <w:name w:val="Capçalera Car"/>
    <w:basedOn w:val="Fuentedeprrafopredeter1"/>
    <w:qFormat/>
    <w:rPr>
      <w:rFonts w:ascii="Noto Sans" w:hAnsi="Noto Sans" w:cs="Noto Sans"/>
    </w:rPr>
  </w:style>
  <w:style w:type="character" w:styleId="PiedepginaCar">
    <w:name w:val="Pie de página Car"/>
    <w:basedOn w:val="Fuentedeprrafopredeter1"/>
    <w:qFormat/>
    <w:rPr>
      <w:rFonts w:ascii="Noto Sans" w:hAnsi="Noto Sans" w:cs="Noto Sans"/>
    </w:rPr>
  </w:style>
  <w:style w:type="character" w:styleId="TextodegloboCar">
    <w:name w:val="Texto de globo Car"/>
    <w:basedOn w:val="Fuentedeprrafopredeter1"/>
    <w:qFormat/>
    <w:rPr>
      <w:rFonts w:ascii="Tahoma" w:hAnsi="Tahoma" w:cs="Tahoma"/>
      <w:sz w:val="16"/>
      <w:szCs w:val="16"/>
    </w:rPr>
  </w:style>
  <w:style w:type="character" w:styleId="EnlladInternet">
    <w:name w:val="Enllaç d'Internet"/>
    <w:basedOn w:val="Fuentedeprrafopredeter1"/>
    <w:qFormat/>
    <w:rPr>
      <w:color w:val="0000FF"/>
      <w:u w:val="single"/>
    </w:rPr>
  </w:style>
  <w:style w:type="character" w:styleId="Refdecomentario2">
    <w:name w:val="Ref. de comentario2"/>
    <w:basedOn w:val="Fuentedeprrafopredeter1"/>
    <w:qFormat/>
    <w:rPr>
      <w:sz w:val="16"/>
      <w:szCs w:val="16"/>
    </w:rPr>
  </w:style>
  <w:style w:type="character" w:styleId="TextocomentarioCar">
    <w:name w:val="Texto comentario Car"/>
    <w:basedOn w:val="Fuentedeprrafopredeter1"/>
    <w:qFormat/>
    <w:rPr>
      <w:lang w:val="ca-ES"/>
    </w:rPr>
  </w:style>
  <w:style w:type="character" w:styleId="Ttulo1Car">
    <w:name w:val="Título 1 Car"/>
    <w:basedOn w:val="Fuentedeprrafopredeter1"/>
    <w:qFormat/>
    <w:rPr>
      <w:rFonts w:ascii="Noto Sans" w:hAnsi="Noto Sans" w:eastAsia="Times New Roman" w:cs="Noto Sans"/>
      <w:b/>
      <w:bCs/>
      <w:sz w:val="22"/>
      <w:szCs w:val="28"/>
      <w:lang w:val="ca-ES"/>
    </w:rPr>
  </w:style>
  <w:style w:type="character" w:styleId="Ttulo2Car">
    <w:name w:val="Título 2 Car"/>
    <w:basedOn w:val="Fuentedeprrafopredeter1"/>
    <w:qFormat/>
    <w:rPr>
      <w:rFonts w:ascii="Noto Sans" w:hAnsi="Noto Sans" w:eastAsia="Times New Roman" w:cs="Noto Sans"/>
      <w:b/>
      <w:bCs/>
      <w:sz w:val="22"/>
      <w:szCs w:val="26"/>
      <w:lang w:val="ca-ES"/>
    </w:rPr>
  </w:style>
  <w:style w:type="character" w:styleId="Ttulo3Car">
    <w:name w:val="Título 3 Car"/>
    <w:basedOn w:val="Fuentedeprrafopredeter1"/>
    <w:qFormat/>
    <w:rPr>
      <w:rFonts w:ascii="Noto Sans" w:hAnsi="Noto Sans" w:eastAsia="Times New Roman" w:cs="Noto Sans"/>
      <w:b/>
      <w:bCs/>
      <w:sz w:val="22"/>
      <w:lang w:val="ca-ES"/>
    </w:rPr>
  </w:style>
  <w:style w:type="character" w:styleId="TextosinformatoCar">
    <w:name w:val="Texto sin formato Car"/>
    <w:basedOn w:val="Fuentedeprrafopredeter1"/>
    <w:qFormat/>
    <w:rPr>
      <w:rFonts w:ascii="Consolas" w:hAnsi="Consolas" w:eastAsia="Calibri" w:cs="Consolas"/>
      <w:sz w:val="21"/>
      <w:szCs w:val="21"/>
      <w:lang w:val="ca-ES"/>
    </w:rPr>
  </w:style>
  <w:style w:type="character" w:styleId="TtuloCar">
    <w:name w:val="Título Car"/>
    <w:basedOn w:val="Fuentedeprrafopredeter1"/>
    <w:qFormat/>
    <w:rPr>
      <w:rFonts w:ascii="LegacySanITCBoo" w:hAnsi="LegacySanITCBoo" w:eastAsia="Cambria" w:cs="Cambria"/>
      <w:b/>
      <w:spacing w:val="5"/>
      <w:kern w:val="2"/>
      <w:sz w:val="26"/>
      <w:szCs w:val="52"/>
      <w:lang w:val="ca-ES"/>
    </w:rPr>
  </w:style>
  <w:style w:type="character" w:styleId="Nfasisintenso">
    <w:name w:val="Énfasis intenso"/>
    <w:basedOn w:val="Fuentedeprrafopredeter1"/>
    <w:qFormat/>
    <w:rPr>
      <w:b/>
      <w:bCs/>
      <w:i/>
      <w:iCs/>
      <w:color w:val="4F81BD"/>
    </w:rPr>
  </w:style>
  <w:style w:type="character" w:styleId="Mfasi1">
    <w:name w:val="Èmfasi1"/>
    <w:basedOn w:val="Fuentedeprrafopredeter1"/>
    <w:qFormat/>
    <w:rPr>
      <w:b/>
      <w:iCs/>
    </w:rPr>
  </w:style>
  <w:style w:type="character" w:styleId="Nfasissutil">
    <w:name w:val="Énfasis sutil"/>
    <w:basedOn w:val="Fuentedeprrafopredeter1"/>
    <w:qFormat/>
    <w:rPr>
      <w:i/>
      <w:iCs/>
      <w:color w:val="808080"/>
    </w:rPr>
  </w:style>
  <w:style w:type="character" w:styleId="AsuntodelcomentarioCar">
    <w:name w:val="Asunto del comentario Car"/>
    <w:basedOn w:val="TextocomentarioCar"/>
    <w:qFormat/>
    <w:rPr>
      <w:rFonts w:ascii="LegacySanITCBoo" w:hAnsi="LegacySanITCBoo" w:eastAsia="Calibri" w:cs="LegacySanITCBoo"/>
      <w:b/>
      <w:bCs/>
      <w:sz w:val="24"/>
      <w:szCs w:val="24"/>
      <w:lang w:val="ca-ES"/>
    </w:rPr>
  </w:style>
  <w:style w:type="character" w:styleId="HTMLconformatoprevioCar">
    <w:name w:val="HTML con formato previo Car"/>
    <w:basedOn w:val="Fuentedeprrafopredeter1"/>
    <w:qFormat/>
    <w:rPr>
      <w:rFonts w:ascii="Courier New" w:hAnsi="Courier New" w:eastAsia="Times New Roman" w:cs="Courier New"/>
      <w:lang w:val="ca-ES"/>
    </w:rPr>
  </w:style>
  <w:style w:type="character" w:styleId="Textoindependiente2Car">
    <w:name w:val="Texto independiente 2 Car"/>
    <w:basedOn w:val="Fuentedeprrafopredeter1"/>
    <w:qFormat/>
    <w:rPr>
      <w:rFonts w:ascii="Arial" w:hAnsi="Arial" w:eastAsia="Times New Roman" w:cs="Arial"/>
      <w:sz w:val="24"/>
      <w:lang w:val="ca-ES"/>
    </w:rPr>
  </w:style>
  <w:style w:type="character" w:styleId="SangradetextonormalCar">
    <w:name w:val="Sangría de texto normal Car"/>
    <w:basedOn w:val="Fuentedeprrafopredeter1"/>
    <w:qFormat/>
    <w:rPr>
      <w:rFonts w:ascii="LegacySanITCBoo" w:hAnsi="LegacySanITCBoo" w:cs="LegacySanITCBoo"/>
      <w:sz w:val="26"/>
      <w:lang w:val="ca-ES"/>
    </w:rPr>
  </w:style>
  <w:style w:type="character" w:styleId="Refdecomentario1">
    <w:name w:val="Ref. de comentario1"/>
    <w:qFormat/>
    <w:rPr>
      <w:sz w:val="16"/>
      <w:szCs w:val="16"/>
    </w:rPr>
  </w:style>
  <w:style w:type="character" w:styleId="SubttuloCar">
    <w:name w:val="Subtítulo Car"/>
    <w:basedOn w:val="Fuentedeprrafopredeter1"/>
    <w:qFormat/>
    <w:rPr>
      <w:rFonts w:ascii="Noto Sans" w:hAnsi="Noto Sans" w:eastAsia="Microsoft YaHei" w:cs="Noto Sans"/>
      <w:b/>
      <w:kern w:val="2"/>
      <w:sz w:val="22"/>
      <w:szCs w:val="28"/>
      <w:lang w:val="ca-ES" w:bidi="hi-IN"/>
    </w:rPr>
  </w:style>
  <w:style w:type="character" w:styleId="TextocomentarioCar2">
    <w:name w:val="Texto comentario Car2"/>
    <w:basedOn w:val="Fuentedeprrafopredeter1"/>
    <w:qFormat/>
    <w:rPr>
      <w:rFonts w:ascii="Noto Sans" w:hAnsi="Noto Sans" w:eastAsia="SimSun;宋体" w:cs="Mangal"/>
      <w:kern w:val="2"/>
      <w:szCs w:val="18"/>
      <w:lang w:val="ca-ES" w:bidi="hi-IN"/>
    </w:rPr>
  </w:style>
  <w:style w:type="character" w:styleId="TextoindependienteCar">
    <w:name w:val="Texto independiente Car"/>
    <w:basedOn w:val="Fuentedeprrafopredeter1"/>
    <w:qFormat/>
    <w:rPr>
      <w:rFonts w:ascii="Noto Sans" w:hAnsi="Noto Sans" w:cs="Noto Sans"/>
      <w:sz w:val="22"/>
      <w:szCs w:val="22"/>
      <w:lang w:val="ca-ES"/>
    </w:rPr>
  </w:style>
  <w:style w:type="character" w:styleId="Ttulo1Car1">
    <w:name w:val="Título 1 Car1"/>
    <w:basedOn w:val="Fuentedeprrafopredeter1"/>
    <w:qFormat/>
    <w:rPr>
      <w:rFonts w:ascii="Cambria" w:hAnsi="Cambria" w:eastAsia="Cambria" w:cs="Cambria"/>
      <w:b/>
      <w:bCs/>
      <w:color w:val="365F91"/>
      <w:sz w:val="28"/>
      <w:szCs w:val="28"/>
      <w:lang w:val="ca-ES"/>
    </w:rPr>
  </w:style>
  <w:style w:type="character" w:styleId="CITE">
    <w:name w:val="CITE"/>
    <w:qFormat/>
    <w:rPr>
      <w:i/>
    </w:rPr>
  </w:style>
  <w:style w:type="character" w:styleId="CODE">
    <w:name w:val="CODE"/>
    <w:qFormat/>
    <w:rPr>
      <w:rFonts w:ascii="Courier New" w:hAnsi="Courier New" w:cs="Courier New"/>
      <w:sz w:val="20"/>
    </w:rPr>
  </w:style>
  <w:style w:type="character" w:styleId="EnlacedeInternetvisitado">
    <w:name w:val="Enlace de Internet visitado"/>
    <w:qFormat/>
    <w:rPr>
      <w:color w:val="800080"/>
      <w:u w:val="single"/>
    </w:rPr>
  </w:style>
  <w:style w:type="character" w:styleId="Keyboard">
    <w:name w:val="Keyboard"/>
    <w:qFormat/>
    <w:rPr>
      <w:rFonts w:ascii="Courier New" w:hAnsi="Courier New" w:cs="Courier New"/>
      <w:b/>
      <w:sz w:val="20"/>
    </w:rPr>
  </w:style>
  <w:style w:type="character" w:styleId="Sample">
    <w:name w:val="Sample"/>
    <w:qFormat/>
    <w:rPr>
      <w:rFonts w:ascii="Courier New" w:hAnsi="Courier New" w:cs="Courier New"/>
    </w:rPr>
  </w:style>
  <w:style w:type="character" w:styleId="Mfasifort">
    <w:name w:val="Èmfasi fort"/>
    <w:qFormat/>
    <w:rPr>
      <w:b/>
    </w:rPr>
  </w:style>
  <w:style w:type="character" w:styleId="Typewriter">
    <w:name w:val="Typewriter"/>
    <w:qFormat/>
    <w:rPr>
      <w:rFonts w:ascii="Courier New" w:hAnsi="Courier New" w:cs="Courier New"/>
      <w:sz w:val="20"/>
    </w:rPr>
  </w:style>
  <w:style w:type="character" w:styleId="HTMLMarkup">
    <w:name w:val="HTML Markup"/>
    <w:qFormat/>
    <w:rPr>
      <w:vanish/>
      <w:color w:val="FF0000"/>
    </w:rPr>
  </w:style>
  <w:style w:type="character" w:styleId="Comment">
    <w:name w:val="Comment"/>
    <w:qFormat/>
    <w:rPr>
      <w:vanish/>
    </w:rPr>
  </w:style>
  <w:style w:type="character" w:styleId="Smbolsdenumeraci">
    <w:name w:val="Símbols de numeració"/>
    <w:qFormat/>
    <w:rPr/>
  </w:style>
  <w:style w:type="character" w:styleId="TextoindependienteCar1">
    <w:name w:val="Texto independiente Car1"/>
    <w:basedOn w:val="Fuentedeprrafopredeter1"/>
    <w:qFormat/>
    <w:rPr>
      <w:rFonts w:ascii="Noto Sans" w:hAnsi="Noto Sans" w:cs="Noto Sans"/>
      <w:sz w:val="22"/>
      <w:szCs w:val="22"/>
      <w:lang w:val="ca-ES"/>
    </w:rPr>
  </w:style>
  <w:style w:type="character" w:styleId="TextosinformatoCar1">
    <w:name w:val="Texto sin formato Car1"/>
    <w:basedOn w:val="Fuentedeprrafopredeter1"/>
    <w:qFormat/>
    <w:rPr>
      <w:rFonts w:ascii="Consolas" w:hAnsi="Consolas" w:cs="Consolas"/>
      <w:sz w:val="21"/>
      <w:szCs w:val="21"/>
      <w:lang w:val="ca-ES"/>
    </w:rPr>
  </w:style>
  <w:style w:type="character" w:styleId="TtuloCar1">
    <w:name w:val="Título Car1"/>
    <w:basedOn w:val="Fuentedeprrafopredeter1"/>
    <w:qFormat/>
    <w:rPr>
      <w:rFonts w:ascii="Cambria" w:hAnsi="Cambria" w:eastAsia="Cambria" w:cs="Cambria"/>
      <w:spacing w:val="-10"/>
      <w:kern w:val="2"/>
      <w:sz w:val="56"/>
      <w:szCs w:val="56"/>
      <w:lang w:val="ca-ES"/>
    </w:rPr>
  </w:style>
  <w:style w:type="character" w:styleId="AsuntodelcomentarioCar1">
    <w:name w:val="Asunto del comentario Car1"/>
    <w:basedOn w:val="TextocomentarioCar"/>
    <w:qFormat/>
    <w:rPr>
      <w:rFonts w:ascii="Noto Sans" w:hAnsi="Noto Sans" w:cs="Noto Sans"/>
      <w:b/>
      <w:bCs/>
      <w:lang w:val="ca-ES"/>
    </w:rPr>
  </w:style>
  <w:style w:type="character" w:styleId="HTMLconformatoprevioCar1">
    <w:name w:val="HTML con formato previo Car1"/>
    <w:basedOn w:val="Fuentedeprrafopredeter1"/>
    <w:qFormat/>
    <w:rPr>
      <w:rFonts w:ascii="Consolas" w:hAnsi="Consolas" w:cs="Consolas"/>
      <w:lang w:val="ca-ES"/>
    </w:rPr>
  </w:style>
  <w:style w:type="character" w:styleId="Textoindependiente2Car1">
    <w:name w:val="Texto independiente 2 Car1"/>
    <w:basedOn w:val="Fuentedeprrafopredeter1"/>
    <w:qFormat/>
    <w:rPr>
      <w:rFonts w:ascii="Noto Sans" w:hAnsi="Noto Sans" w:cs="Noto Sans"/>
      <w:sz w:val="22"/>
      <w:szCs w:val="22"/>
      <w:lang w:val="ca-ES"/>
    </w:rPr>
  </w:style>
  <w:style w:type="character" w:styleId="SangradetextonormalCar1">
    <w:name w:val="Sangría de texto normal Car1"/>
    <w:basedOn w:val="Fuentedeprrafopredeter1"/>
    <w:qFormat/>
    <w:rPr>
      <w:rFonts w:ascii="Noto Sans" w:hAnsi="Noto Sans" w:cs="Noto Sans"/>
      <w:sz w:val="22"/>
      <w:szCs w:val="22"/>
      <w:lang w:val="ca-ES"/>
    </w:rPr>
  </w:style>
  <w:style w:type="character" w:styleId="SubttuloCar1">
    <w:name w:val="Subtítulo Car1"/>
    <w:basedOn w:val="Fuentedeprrafopredeter1"/>
    <w:qFormat/>
    <w:rPr>
      <w:rFonts w:ascii="Calibri" w:hAnsi="Calibri" w:eastAsia="Calibri" w:cs="Calibri"/>
      <w:color w:val="5A5A5A"/>
      <w:spacing w:val="15"/>
      <w:sz w:val="22"/>
      <w:szCs w:val="22"/>
      <w:lang w:val="ca-ES"/>
    </w:rPr>
  </w:style>
  <w:style w:type="character" w:styleId="Mencisenseresoldre1">
    <w:name w:val="Menció sense resoldre1"/>
    <w:basedOn w:val="Fuentedeprrafopredeter1"/>
    <w:qFormat/>
    <w:rPr>
      <w:color w:val="605E5C"/>
      <w:shd w:fill="E1DFDD" w:val="clear"/>
    </w:rPr>
  </w:style>
  <w:style w:type="character" w:styleId="Ttol4Car">
    <w:name w:val="Títol 4 Car"/>
    <w:basedOn w:val="Fuentedeprrafopredeter1"/>
    <w:qFormat/>
    <w:rPr>
      <w:rFonts w:ascii="Noto Sans" w:hAnsi="Noto Sans" w:eastAsia="Cambria" w:cs="Cambria"/>
      <w:b/>
      <w:i/>
      <w:iCs/>
      <w:sz w:val="22"/>
      <w:szCs w:val="22"/>
      <w:lang w:val="ca-ES"/>
    </w:rPr>
  </w:style>
  <w:style w:type="character" w:styleId="Ttulo5Car">
    <w:name w:val="Título 5 Car"/>
    <w:basedOn w:val="Fuentedeprrafopredeter1"/>
    <w:qFormat/>
    <w:rPr>
      <w:rFonts w:ascii="Liberation Sans;Arial" w:hAnsi="Liberation Sans;Arial" w:cs="0"/>
      <w:b/>
      <w:bCs/>
      <w:sz w:val="28"/>
      <w:szCs w:val="28"/>
    </w:rPr>
  </w:style>
  <w:style w:type="character" w:styleId="Tlidtranslation">
    <w:name w:val="tlid-translation"/>
    <w:basedOn w:val="Fuentedeprrafopredeter1"/>
    <w:qFormat/>
    <w:rPr>
      <w:rFonts w:cs="Times New Roman"/>
    </w:rPr>
  </w:style>
  <w:style w:type="character" w:styleId="WWmfasifort">
    <w:name w:val="WW-Èmfasi fort"/>
    <w:qFormat/>
    <w:rPr>
      <w:b/>
      <w:bCs/>
    </w:rPr>
  </w:style>
  <w:style w:type="character" w:styleId="WWEnlladInternetvisitat">
    <w:name w:val="WW-Enllaç d'Internet visitat"/>
    <w:qFormat/>
    <w:rPr>
      <w:color w:val="800000"/>
      <w:u w:val="single"/>
    </w:rPr>
  </w:style>
  <w:style w:type="character" w:styleId="Pics">
    <w:name w:val="Pics"/>
    <w:qFormat/>
    <w:rPr>
      <w:rFonts w:ascii="OpenSymbol;Arial Unicode MS" w:hAnsi="OpenSymbol;Arial Unicode MS" w:eastAsia="OpenSymbol;Arial Unicode MS" w:cs="OpenSymbol;Arial Unicode MS"/>
    </w:rPr>
  </w:style>
  <w:style w:type="character" w:styleId="WWEnlacedeInternet">
    <w:name w:val="WW-Enlace de Internet"/>
    <w:qFormat/>
    <w:rPr>
      <w:color w:val="000080"/>
      <w:u w:val="single"/>
    </w:rPr>
  </w:style>
  <w:style w:type="character" w:styleId="Mfasi">
    <w:name w:val="Èmfasi"/>
    <w:qFormat/>
    <w:rPr>
      <w:i/>
      <w:iCs/>
    </w:rPr>
  </w:style>
  <w:style w:type="character" w:styleId="Smbolsdepic">
    <w:name w:val="Símbols de pic"/>
    <w:qFormat/>
    <w:rPr>
      <w:rFonts w:ascii="OpenSymbol;Arial Unicode MS" w:hAnsi="OpenSymbol;Arial Unicode MS" w:eastAsia="OpenSymbol;Arial Unicode MS" w:cs="OpenSymbol;Arial Unicode MS"/>
    </w:rPr>
  </w:style>
  <w:style w:type="character" w:styleId="Smbolosdenumeracin">
    <w:name w:val="Símbolos de numeración"/>
    <w:qFormat/>
    <w:rPr/>
  </w:style>
  <w:style w:type="character" w:styleId="Vietas">
    <w:name w:val="Viñetas"/>
    <w:qFormat/>
    <w:rPr>
      <w:rFonts w:ascii="OpenSymbol;Arial Unicode MS" w:hAnsi="OpenSymbol;Arial Unicode MS" w:eastAsia="OpenSymbol;Arial Unicode MS" w:cs="OpenSymbol;Arial Unicode MS"/>
    </w:rPr>
  </w:style>
  <w:style w:type="character" w:styleId="ListLabel1">
    <w:name w:val="ListLabel 1"/>
    <w:qFormat/>
    <w:rPr>
      <w:rFonts w:cs="Noto Sans"/>
      <w:lang w:val="ca-ES"/>
    </w:rPr>
  </w:style>
  <w:style w:type="character" w:styleId="ListLabel2">
    <w:name w:val="ListLabel 2"/>
    <w:qFormat/>
    <w:rPr>
      <w:rFonts w:cs="Symbol"/>
    </w:rPr>
  </w:style>
  <w:style w:type="character" w:styleId="ListLabel3">
    <w:name w:val="ListLabel 3"/>
    <w:qFormat/>
    <w:rPr>
      <w:rFonts w:cs="Symbol"/>
    </w:rPr>
  </w:style>
  <w:style w:type="character" w:styleId="ListLabel4">
    <w:name w:val="ListLabel 4"/>
    <w:qFormat/>
    <w:rPr>
      <w:rFonts w:cs="Symbol"/>
    </w:rPr>
  </w:style>
  <w:style w:type="character" w:styleId="ListLabel5">
    <w:name w:val="ListLabel 5"/>
    <w:qFormat/>
    <w:rPr>
      <w:rFonts w:cs="Symbol"/>
    </w:rPr>
  </w:style>
  <w:style w:type="character" w:styleId="ListLabel6">
    <w:name w:val="ListLabel 6"/>
    <w:qFormat/>
    <w:rPr>
      <w:rFonts w:cs="Symbol"/>
    </w:rPr>
  </w:style>
  <w:style w:type="character" w:styleId="ListLabel7">
    <w:name w:val="ListLabel 7"/>
    <w:qFormat/>
    <w:rPr>
      <w:rFonts w:cs="Symbol"/>
    </w:rPr>
  </w:style>
  <w:style w:type="character" w:styleId="ListLabel8">
    <w:name w:val="ListLabel 8"/>
    <w:qFormat/>
    <w:rPr>
      <w:rFonts w:cs="Symbol"/>
    </w:rPr>
  </w:style>
  <w:style w:type="character" w:styleId="ListLabel9">
    <w:name w:val="ListLabel 9"/>
    <w:qFormat/>
    <w:rPr>
      <w:rFonts w:cs="Symbol"/>
    </w:rPr>
  </w:style>
  <w:style w:type="character" w:styleId="ListLabel10">
    <w:name w:val="ListLabel 10"/>
    <w:qFormat/>
    <w:rPr>
      <w:rFonts w:cs="Symbol"/>
    </w:rPr>
  </w:style>
  <w:style w:type="character" w:styleId="ListLabel11">
    <w:name w:val="ListLabel 11"/>
    <w:qFormat/>
    <w:rPr>
      <w:rFonts w:ascii="Noto Sans" w:hAnsi="Noto Sans" w:cs="Symbol"/>
    </w:rPr>
  </w:style>
  <w:style w:type="character" w:styleId="ListLabel12">
    <w:name w:val="ListLabel 12"/>
    <w:qFormat/>
    <w:rPr>
      <w:rFonts w:cs="Symbol"/>
      <w:b w:val="false"/>
    </w:rPr>
  </w:style>
  <w:style w:type="character" w:styleId="ListLabel13">
    <w:name w:val="ListLabel 13"/>
    <w:qFormat/>
    <w:rPr>
      <w:rFonts w:cs="OpenSymbol"/>
    </w:rPr>
  </w:style>
  <w:style w:type="character" w:styleId="ListLabel14">
    <w:name w:val="ListLabel 14"/>
    <w:qFormat/>
    <w:rPr>
      <w:rFonts w:cs="OpenSymbol"/>
    </w:rPr>
  </w:style>
  <w:style w:type="character" w:styleId="ListLabel15">
    <w:name w:val="ListLabel 15"/>
    <w:qFormat/>
    <w:rPr>
      <w:rFonts w:cs="Symbol"/>
    </w:rPr>
  </w:style>
  <w:style w:type="character" w:styleId="ListLabel16">
    <w:name w:val="ListLabel 16"/>
    <w:qFormat/>
    <w:rPr>
      <w:rFonts w:cs="OpenSymbol"/>
    </w:rPr>
  </w:style>
  <w:style w:type="character" w:styleId="ListLabel17">
    <w:name w:val="ListLabel 17"/>
    <w:qFormat/>
    <w:rPr>
      <w:rFonts w:cs="OpenSymbol"/>
    </w:rPr>
  </w:style>
  <w:style w:type="character" w:styleId="ListLabel18">
    <w:name w:val="ListLabel 18"/>
    <w:qFormat/>
    <w:rPr>
      <w:rFonts w:cs="Symbol"/>
    </w:rPr>
  </w:style>
  <w:style w:type="character" w:styleId="ListLabel19">
    <w:name w:val="ListLabel 19"/>
    <w:qFormat/>
    <w:rPr>
      <w:rFonts w:cs="OpenSymbol"/>
    </w:rPr>
  </w:style>
  <w:style w:type="character" w:styleId="ListLabel20">
    <w:name w:val="ListLabel 20"/>
    <w:qFormat/>
    <w:rPr>
      <w:rFonts w:cs="OpenSymbol"/>
    </w:rPr>
  </w:style>
  <w:style w:type="character" w:styleId="ListLabel21">
    <w:name w:val="ListLabel 21"/>
    <w:qFormat/>
    <w:rPr>
      <w:rFonts w:ascii="Noto Sans" w:hAnsi="Noto Sans" w:cs="Noto Sans"/>
      <w:b/>
      <w:bCs w:val="false"/>
      <w:i w:val="false"/>
      <w:iCs w:val="false"/>
      <w:color w:val="000000"/>
    </w:rPr>
  </w:style>
  <w:style w:type="character" w:styleId="ListLabel22">
    <w:name w:val="ListLabel 22"/>
    <w:qFormat/>
    <w:rPr>
      <w:rFonts w:ascii="Noto Sans" w:hAnsi="Noto Sans" w:cs="Noto Sans"/>
      <w:b w:val="false"/>
      <w:bCs w:val="false"/>
      <w:color w:val="000000"/>
    </w:rPr>
  </w:style>
  <w:style w:type="character" w:styleId="ListLabel23">
    <w:name w:val="ListLabel 23"/>
    <w:qFormat/>
    <w:rPr>
      <w:rFonts w:ascii="Noto Sans" w:hAnsi="Noto Sans" w:eastAsia="Times New Roman" w:cs="Noto Sans"/>
      <w:color w:val="000000"/>
    </w:rPr>
  </w:style>
  <w:style w:type="character" w:styleId="ListLabel24">
    <w:name w:val="ListLabel 24"/>
    <w:qFormat/>
    <w:rPr>
      <w:rFonts w:ascii="Noto Sans" w:hAnsi="Noto Sans" w:cs="Noto Sans"/>
      <w:color w:val="000000"/>
    </w:rPr>
  </w:style>
  <w:style w:type="character" w:styleId="ListLabel25">
    <w:name w:val="ListLabel 25"/>
    <w:qFormat/>
    <w:rPr>
      <w:rFonts w:cs="Noto Sans"/>
    </w:rPr>
  </w:style>
  <w:style w:type="character" w:styleId="ListLabel26">
    <w:name w:val="ListLabel 26"/>
    <w:qFormat/>
    <w:rPr>
      <w:rFonts w:ascii="Noto Sans" w:hAnsi="Noto Sans" w:eastAsia="OpenSymbol;Arial Unicode MS" w:cs="NotoSans-Regular"/>
      <w:color w:val="000000"/>
      <w:sz w:val="22"/>
      <w:szCs w:val="22"/>
    </w:rPr>
  </w:style>
  <w:style w:type="character" w:styleId="ListLabel27">
    <w:name w:val="ListLabel 27"/>
    <w:qFormat/>
    <w:rPr>
      <w:rFonts w:ascii="Noto Sans" w:hAnsi="Noto Sans" w:cs="Symbol"/>
    </w:rPr>
  </w:style>
  <w:style w:type="character" w:styleId="ListLabel28">
    <w:name w:val="ListLabel 28"/>
    <w:qFormat/>
    <w:rPr>
      <w:rFonts w:cs="OpenSymbol"/>
    </w:rPr>
  </w:style>
  <w:style w:type="character" w:styleId="ListLabel29">
    <w:name w:val="ListLabel 29"/>
    <w:qFormat/>
    <w:rPr>
      <w:rFonts w:cs="OpenSymbol"/>
    </w:rPr>
  </w:style>
  <w:style w:type="character" w:styleId="ListLabel30">
    <w:name w:val="ListLabel 30"/>
    <w:qFormat/>
    <w:rPr>
      <w:rFonts w:cs="Symbol"/>
    </w:rPr>
  </w:style>
  <w:style w:type="character" w:styleId="ListLabel31">
    <w:name w:val="ListLabel 31"/>
    <w:qFormat/>
    <w:rPr>
      <w:rFonts w:cs="OpenSymbol"/>
    </w:rPr>
  </w:style>
  <w:style w:type="character" w:styleId="ListLabel32">
    <w:name w:val="ListLabel 32"/>
    <w:qFormat/>
    <w:rPr>
      <w:rFonts w:cs="OpenSymbol"/>
    </w:rPr>
  </w:style>
  <w:style w:type="character" w:styleId="ListLabel33">
    <w:name w:val="ListLabel 33"/>
    <w:qFormat/>
    <w:rPr>
      <w:rFonts w:cs="Symbol"/>
    </w:rPr>
  </w:style>
  <w:style w:type="character" w:styleId="ListLabel34">
    <w:name w:val="ListLabel 34"/>
    <w:qFormat/>
    <w:rPr>
      <w:rFonts w:cs="OpenSymbol"/>
    </w:rPr>
  </w:style>
  <w:style w:type="character" w:styleId="ListLabel35">
    <w:name w:val="ListLabel 35"/>
    <w:qFormat/>
    <w:rPr>
      <w:rFonts w:cs="OpenSymbol"/>
    </w:rPr>
  </w:style>
  <w:style w:type="character" w:styleId="ListLabel36">
    <w:name w:val="ListLabel 36"/>
    <w:qFormat/>
    <w:rPr>
      <w:rFonts w:ascii="NotoSans-Regular" w:hAnsi="NotoSans-Regular" w:cs="Symbol"/>
      <w:sz w:val="22"/>
    </w:rPr>
  </w:style>
  <w:style w:type="character" w:styleId="ListLabel37">
    <w:name w:val="ListLabel 37"/>
    <w:qFormat/>
    <w:rPr>
      <w:rFonts w:cs="OpenSymbol"/>
    </w:rPr>
  </w:style>
  <w:style w:type="character" w:styleId="ListLabel38">
    <w:name w:val="ListLabel 38"/>
    <w:qFormat/>
    <w:rPr>
      <w:rFonts w:cs="OpenSymbol"/>
    </w:rPr>
  </w:style>
  <w:style w:type="character" w:styleId="ListLabel39">
    <w:name w:val="ListLabel 39"/>
    <w:qFormat/>
    <w:rPr>
      <w:rFonts w:cs="Symbol"/>
    </w:rPr>
  </w:style>
  <w:style w:type="character" w:styleId="ListLabel40">
    <w:name w:val="ListLabel 40"/>
    <w:qFormat/>
    <w:rPr>
      <w:rFonts w:cs="OpenSymbol"/>
    </w:rPr>
  </w:style>
  <w:style w:type="character" w:styleId="ListLabel41">
    <w:name w:val="ListLabel 41"/>
    <w:qFormat/>
    <w:rPr>
      <w:rFonts w:cs="OpenSymbol"/>
    </w:rPr>
  </w:style>
  <w:style w:type="character" w:styleId="ListLabel42">
    <w:name w:val="ListLabel 42"/>
    <w:qFormat/>
    <w:rPr>
      <w:rFonts w:cs="Symbol"/>
    </w:rPr>
  </w:style>
  <w:style w:type="character" w:styleId="ListLabel43">
    <w:name w:val="ListLabel 43"/>
    <w:qFormat/>
    <w:rPr>
      <w:rFonts w:cs="OpenSymbol"/>
    </w:rPr>
  </w:style>
  <w:style w:type="character" w:styleId="ListLabel44">
    <w:name w:val="ListLabel 44"/>
    <w:qFormat/>
    <w:rPr>
      <w:rFonts w:cs="OpenSymbol"/>
    </w:rPr>
  </w:style>
  <w:style w:type="character" w:styleId="ListLabel45">
    <w:name w:val="ListLabel 45"/>
    <w:qFormat/>
    <w:rPr>
      <w:rFonts w:ascii="NotoSans-Regular" w:hAnsi="NotoSans-Regular" w:cs="Symbol"/>
      <w:sz w:val="22"/>
    </w:rPr>
  </w:style>
  <w:style w:type="character" w:styleId="ListLabel46">
    <w:name w:val="ListLabel 46"/>
    <w:qFormat/>
    <w:rPr>
      <w:rFonts w:cs="OpenSymbol"/>
    </w:rPr>
  </w:style>
  <w:style w:type="character" w:styleId="ListLabel47">
    <w:name w:val="ListLabel 47"/>
    <w:qFormat/>
    <w:rPr>
      <w:rFonts w:cs="OpenSymbol"/>
    </w:rPr>
  </w:style>
  <w:style w:type="character" w:styleId="ListLabel48">
    <w:name w:val="ListLabel 48"/>
    <w:qFormat/>
    <w:rPr>
      <w:rFonts w:cs="Symbol"/>
    </w:rPr>
  </w:style>
  <w:style w:type="character" w:styleId="ListLabel49">
    <w:name w:val="ListLabel 49"/>
    <w:qFormat/>
    <w:rPr>
      <w:rFonts w:cs="OpenSymbol"/>
    </w:rPr>
  </w:style>
  <w:style w:type="character" w:styleId="ListLabel50">
    <w:name w:val="ListLabel 50"/>
    <w:qFormat/>
    <w:rPr>
      <w:rFonts w:cs="OpenSymbol"/>
    </w:rPr>
  </w:style>
  <w:style w:type="character" w:styleId="ListLabel51">
    <w:name w:val="ListLabel 51"/>
    <w:qFormat/>
    <w:rPr>
      <w:rFonts w:cs="Symbol"/>
    </w:rPr>
  </w:style>
  <w:style w:type="character" w:styleId="ListLabel52">
    <w:name w:val="ListLabel 52"/>
    <w:qFormat/>
    <w:rPr>
      <w:rFonts w:cs="OpenSymbol"/>
    </w:rPr>
  </w:style>
  <w:style w:type="character" w:styleId="ListLabel53">
    <w:name w:val="ListLabel 53"/>
    <w:qFormat/>
    <w:rPr>
      <w:rFonts w:cs="OpenSymbol"/>
    </w:rPr>
  </w:style>
  <w:style w:type="character" w:styleId="ListLabel54">
    <w:name w:val="ListLabel 54"/>
    <w:qFormat/>
    <w:rPr>
      <w:rFonts w:ascii="NotoSans-Regular" w:hAnsi="NotoSans-Regular" w:cs="Symbol"/>
      <w:sz w:val="22"/>
    </w:rPr>
  </w:style>
  <w:style w:type="character" w:styleId="ListLabel55">
    <w:name w:val="ListLabel 55"/>
    <w:qFormat/>
    <w:rPr>
      <w:rFonts w:cs="OpenSymbol"/>
    </w:rPr>
  </w:style>
  <w:style w:type="character" w:styleId="ListLabel56">
    <w:name w:val="ListLabel 56"/>
    <w:qFormat/>
    <w:rPr>
      <w:rFonts w:cs="OpenSymbol"/>
    </w:rPr>
  </w:style>
  <w:style w:type="character" w:styleId="ListLabel57">
    <w:name w:val="ListLabel 57"/>
    <w:qFormat/>
    <w:rPr>
      <w:rFonts w:cs="Symbol"/>
    </w:rPr>
  </w:style>
  <w:style w:type="character" w:styleId="ListLabel58">
    <w:name w:val="ListLabel 58"/>
    <w:qFormat/>
    <w:rPr>
      <w:rFonts w:cs="OpenSymbol"/>
    </w:rPr>
  </w:style>
  <w:style w:type="character" w:styleId="ListLabel59">
    <w:name w:val="ListLabel 59"/>
    <w:qFormat/>
    <w:rPr>
      <w:rFonts w:cs="OpenSymbol"/>
    </w:rPr>
  </w:style>
  <w:style w:type="character" w:styleId="ListLabel60">
    <w:name w:val="ListLabel 60"/>
    <w:qFormat/>
    <w:rPr>
      <w:rFonts w:cs="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ascii="Noto Sans" w:hAnsi="Noto Sans" w:cs="Symbol"/>
      <w:b w:val="false"/>
    </w:rPr>
  </w:style>
  <w:style w:type="character" w:styleId="ListLabel64">
    <w:name w:val="ListLabel 64"/>
    <w:qFormat/>
    <w:rPr>
      <w:rFonts w:cs="OpenSymbol"/>
    </w:rPr>
  </w:style>
  <w:style w:type="character" w:styleId="ListLabel65">
    <w:name w:val="ListLabel 65"/>
    <w:qFormat/>
    <w:rPr>
      <w:rFonts w:cs="OpenSymbol"/>
    </w:rPr>
  </w:style>
  <w:style w:type="character" w:styleId="ListLabel66">
    <w:name w:val="ListLabel 66"/>
    <w:qFormat/>
    <w:rPr>
      <w:rFonts w:cs="Symbol"/>
    </w:rPr>
  </w:style>
  <w:style w:type="character" w:styleId="ListLabel67">
    <w:name w:val="ListLabel 67"/>
    <w:qFormat/>
    <w:rPr>
      <w:rFonts w:cs="OpenSymbol"/>
    </w:rPr>
  </w:style>
  <w:style w:type="character" w:styleId="ListLabel68">
    <w:name w:val="ListLabel 68"/>
    <w:qFormat/>
    <w:rPr>
      <w:rFonts w:cs="OpenSymbol"/>
    </w:rPr>
  </w:style>
  <w:style w:type="character" w:styleId="ListLabel69">
    <w:name w:val="ListLabel 69"/>
    <w:qFormat/>
    <w:rPr>
      <w:rFonts w:cs="Symbol"/>
    </w:rPr>
  </w:style>
  <w:style w:type="character" w:styleId="ListLabel70">
    <w:name w:val="ListLabel 70"/>
    <w:qFormat/>
    <w:rPr>
      <w:rFonts w:cs="OpenSymbol"/>
    </w:rPr>
  </w:style>
  <w:style w:type="character" w:styleId="ListLabel71">
    <w:name w:val="ListLabel 71"/>
    <w:qFormat/>
    <w:rPr>
      <w:rFonts w:cs="OpenSymbol"/>
    </w:rPr>
  </w:style>
  <w:style w:type="character" w:styleId="ListLabel72">
    <w:name w:val="ListLabel 72"/>
    <w:qFormat/>
    <w:rPr>
      <w:rFonts w:ascii="Noto Sans" w:hAnsi="Noto Sans" w:cs="Symbol"/>
    </w:rPr>
  </w:style>
  <w:style w:type="character" w:styleId="ListLabel73">
    <w:name w:val="ListLabel 73"/>
    <w:qFormat/>
    <w:rPr>
      <w:rFonts w:cs="OpenSymbol"/>
    </w:rPr>
  </w:style>
  <w:style w:type="character" w:styleId="ListLabel74">
    <w:name w:val="ListLabel 74"/>
    <w:qFormat/>
    <w:rPr>
      <w:rFonts w:cs="OpenSymbol"/>
    </w:rPr>
  </w:style>
  <w:style w:type="character" w:styleId="ListLabel75">
    <w:name w:val="ListLabel 75"/>
    <w:qFormat/>
    <w:rPr>
      <w:rFonts w:cs="Symbol"/>
    </w:rPr>
  </w:style>
  <w:style w:type="character" w:styleId="ListLabel76">
    <w:name w:val="ListLabel 76"/>
    <w:qFormat/>
    <w:rPr>
      <w:rFonts w:cs="OpenSymbol"/>
    </w:rPr>
  </w:style>
  <w:style w:type="character" w:styleId="ListLabel77">
    <w:name w:val="ListLabel 77"/>
    <w:qFormat/>
    <w:rPr>
      <w:rFonts w:cs="OpenSymbol"/>
    </w:rPr>
  </w:style>
  <w:style w:type="character" w:styleId="ListLabel78">
    <w:name w:val="ListLabel 78"/>
    <w:qFormat/>
    <w:rPr>
      <w:rFonts w:cs="Symbol"/>
    </w:rPr>
  </w:style>
  <w:style w:type="character" w:styleId="ListLabel79">
    <w:name w:val="ListLabel 79"/>
    <w:qFormat/>
    <w:rPr>
      <w:rFonts w:cs="OpenSymbol"/>
    </w:rPr>
  </w:style>
  <w:style w:type="character" w:styleId="ListLabel80">
    <w:name w:val="ListLabel 80"/>
    <w:qFormat/>
    <w:rPr>
      <w:rFonts w:cs="OpenSymbol"/>
    </w:rPr>
  </w:style>
  <w:style w:type="character" w:styleId="ListLabel81">
    <w:name w:val="ListLabel 81"/>
    <w:qFormat/>
    <w:rPr>
      <w:rFonts w:cs="Symbol"/>
    </w:rPr>
  </w:style>
  <w:style w:type="character" w:styleId="ListLabel82">
    <w:name w:val="ListLabel 82"/>
    <w:qFormat/>
    <w:rPr>
      <w:rFonts w:cs="OpenSymbol"/>
    </w:rPr>
  </w:style>
  <w:style w:type="character" w:styleId="ListLabel83">
    <w:name w:val="ListLabel 83"/>
    <w:qFormat/>
    <w:rPr>
      <w:rFonts w:cs="OpenSymbol"/>
    </w:rPr>
  </w:style>
  <w:style w:type="character" w:styleId="ListLabel84">
    <w:name w:val="ListLabel 84"/>
    <w:qFormat/>
    <w:rPr>
      <w:rFonts w:cs="Symbol"/>
    </w:rPr>
  </w:style>
  <w:style w:type="character" w:styleId="ListLabel85">
    <w:name w:val="ListLabel 85"/>
    <w:qFormat/>
    <w:rPr>
      <w:rFonts w:cs="OpenSymbol"/>
    </w:rPr>
  </w:style>
  <w:style w:type="character" w:styleId="ListLabel86">
    <w:name w:val="ListLabel 86"/>
    <w:qFormat/>
    <w:rPr>
      <w:rFonts w:cs="OpenSymbol"/>
    </w:rPr>
  </w:style>
  <w:style w:type="character" w:styleId="ListLabel87">
    <w:name w:val="ListLabel 87"/>
    <w:qFormat/>
    <w:rPr>
      <w:rFonts w:cs="Symbol"/>
    </w:rPr>
  </w:style>
  <w:style w:type="character" w:styleId="ListLabel88">
    <w:name w:val="ListLabel 88"/>
    <w:qFormat/>
    <w:rPr>
      <w:rFonts w:cs="OpenSymbol"/>
    </w:rPr>
  </w:style>
  <w:style w:type="character" w:styleId="ListLabel89">
    <w:name w:val="ListLabel 89"/>
    <w:qFormat/>
    <w:rPr>
      <w:rFonts w:cs="OpenSymbol"/>
    </w:rPr>
  </w:style>
  <w:style w:type="character" w:styleId="ListLabel90">
    <w:name w:val="ListLabel 90"/>
    <w:qFormat/>
    <w:rPr>
      <w:rFonts w:cs="Symbol"/>
    </w:rPr>
  </w:style>
  <w:style w:type="character" w:styleId="ListLabel91">
    <w:name w:val="ListLabel 91"/>
    <w:qFormat/>
    <w:rPr>
      <w:rFonts w:cs="OpenSymbol"/>
    </w:rPr>
  </w:style>
  <w:style w:type="character" w:styleId="ListLabel92">
    <w:name w:val="ListLabel 92"/>
    <w:qFormat/>
    <w:rPr>
      <w:rFonts w:cs="OpenSymbol"/>
    </w:rPr>
  </w:style>
  <w:style w:type="character" w:styleId="ListLabel93">
    <w:name w:val="ListLabel 93"/>
    <w:qFormat/>
    <w:rPr>
      <w:rFonts w:cs="Symbol"/>
    </w:rPr>
  </w:style>
  <w:style w:type="character" w:styleId="ListLabel94">
    <w:name w:val="ListLabel 94"/>
    <w:qFormat/>
    <w:rPr>
      <w:rFonts w:cs="OpenSymbol"/>
    </w:rPr>
  </w:style>
  <w:style w:type="character" w:styleId="ListLabel95">
    <w:name w:val="ListLabel 95"/>
    <w:qFormat/>
    <w:rPr>
      <w:rFonts w:cs="OpenSymbol"/>
    </w:rPr>
  </w:style>
  <w:style w:type="character" w:styleId="ListLabel96">
    <w:name w:val="ListLabel 96"/>
    <w:qFormat/>
    <w:rPr>
      <w:rFonts w:cs="Symbol"/>
    </w:rPr>
  </w:style>
  <w:style w:type="character" w:styleId="ListLabel97">
    <w:name w:val="ListLabel 97"/>
    <w:qFormat/>
    <w:rPr>
      <w:rFonts w:cs="OpenSymbol"/>
    </w:rPr>
  </w:style>
  <w:style w:type="character" w:styleId="ListLabel98">
    <w:name w:val="ListLabel 98"/>
    <w:qFormat/>
    <w:rPr>
      <w:rFonts w:cs="OpenSymbol"/>
    </w:rPr>
  </w:style>
  <w:style w:type="character" w:styleId="ListLabel99">
    <w:name w:val="ListLabel 99"/>
    <w:qFormat/>
    <w:rPr>
      <w:rFonts w:cs="Symbol"/>
    </w:rPr>
  </w:style>
  <w:style w:type="character" w:styleId="ListLabel100">
    <w:name w:val="ListLabel 100"/>
    <w:qFormat/>
    <w:rPr>
      <w:rFonts w:cs="OpenSymbol"/>
    </w:rPr>
  </w:style>
  <w:style w:type="character" w:styleId="ListLabel101">
    <w:name w:val="ListLabel 101"/>
    <w:qFormat/>
    <w:rPr>
      <w:rFonts w:cs="OpenSymbol"/>
    </w:rPr>
  </w:style>
  <w:style w:type="character" w:styleId="ListLabel102">
    <w:name w:val="ListLabel 102"/>
    <w:qFormat/>
    <w:rPr>
      <w:rFonts w:cs="Symbol"/>
    </w:rPr>
  </w:style>
  <w:style w:type="character" w:styleId="ListLabel103">
    <w:name w:val="ListLabel 103"/>
    <w:qFormat/>
    <w:rPr>
      <w:rFonts w:cs="OpenSymbol"/>
    </w:rPr>
  </w:style>
  <w:style w:type="character" w:styleId="ListLabel104">
    <w:name w:val="ListLabel 104"/>
    <w:qFormat/>
    <w:rPr>
      <w:rFonts w:cs="OpenSymbol"/>
    </w:rPr>
  </w:style>
  <w:style w:type="character" w:styleId="ListLabel105">
    <w:name w:val="ListLabel 105"/>
    <w:qFormat/>
    <w:rPr>
      <w:rFonts w:cs="Symbol"/>
    </w:rPr>
  </w:style>
  <w:style w:type="character" w:styleId="ListLabel106">
    <w:name w:val="ListLabel 106"/>
    <w:qFormat/>
    <w:rPr>
      <w:rFonts w:cs="OpenSymbol"/>
    </w:rPr>
  </w:style>
  <w:style w:type="character" w:styleId="ListLabel107">
    <w:name w:val="ListLabel 107"/>
    <w:qFormat/>
    <w:rPr>
      <w:rFonts w:cs="OpenSymbol"/>
    </w:rPr>
  </w:style>
  <w:style w:type="character" w:styleId="ListLabel108">
    <w:name w:val="ListLabel 108"/>
    <w:qFormat/>
    <w:rPr>
      <w:rFonts w:ascii="Noto Sans" w:hAnsi="Noto Sans" w:cs="Symbol"/>
      <w:b w:val="false"/>
      <w:sz w:val="22"/>
    </w:rPr>
  </w:style>
  <w:style w:type="character" w:styleId="ListLabel109">
    <w:name w:val="ListLabel 109"/>
    <w:qFormat/>
    <w:rPr>
      <w:rFonts w:cs="OpenSymbol"/>
    </w:rPr>
  </w:style>
  <w:style w:type="character" w:styleId="ListLabel110">
    <w:name w:val="ListLabel 110"/>
    <w:qFormat/>
    <w:rPr>
      <w:rFonts w:cs="OpenSymbol"/>
    </w:rPr>
  </w:style>
  <w:style w:type="character" w:styleId="ListLabel111">
    <w:name w:val="ListLabel 111"/>
    <w:qFormat/>
    <w:rPr>
      <w:rFonts w:cs="Symbol"/>
    </w:rPr>
  </w:style>
  <w:style w:type="character" w:styleId="ListLabel112">
    <w:name w:val="ListLabel 112"/>
    <w:qFormat/>
    <w:rPr>
      <w:rFonts w:cs="OpenSymbol"/>
    </w:rPr>
  </w:style>
  <w:style w:type="character" w:styleId="ListLabel113">
    <w:name w:val="ListLabel 113"/>
    <w:qFormat/>
    <w:rPr>
      <w:rFonts w:cs="OpenSymbol"/>
    </w:rPr>
  </w:style>
  <w:style w:type="character" w:styleId="ListLabel114">
    <w:name w:val="ListLabel 114"/>
    <w:qFormat/>
    <w:rPr>
      <w:rFonts w:cs="Symbol"/>
    </w:rPr>
  </w:style>
  <w:style w:type="character" w:styleId="ListLabel115">
    <w:name w:val="ListLabel 115"/>
    <w:qFormat/>
    <w:rPr>
      <w:rFonts w:cs="OpenSymbol"/>
    </w:rPr>
  </w:style>
  <w:style w:type="character" w:styleId="ListLabel116">
    <w:name w:val="ListLabel 116"/>
    <w:qFormat/>
    <w:rPr>
      <w:rFonts w:cs="OpenSymbol"/>
    </w:rPr>
  </w:style>
  <w:style w:type="character" w:styleId="ListLabel117">
    <w:name w:val="ListLabel 117"/>
    <w:qFormat/>
    <w:rPr>
      <w:rFonts w:ascii="Noto Sans" w:hAnsi="Noto Sans" w:cs="Symbol"/>
      <w:sz w:val="22"/>
    </w:rPr>
  </w:style>
  <w:style w:type="character" w:styleId="ListLabel118">
    <w:name w:val="ListLabel 118"/>
    <w:qFormat/>
    <w:rPr>
      <w:rFonts w:cs="OpenSymbol"/>
    </w:rPr>
  </w:style>
  <w:style w:type="character" w:styleId="ListLabel119">
    <w:name w:val="ListLabel 119"/>
    <w:qFormat/>
    <w:rPr>
      <w:rFonts w:cs="OpenSymbol"/>
    </w:rPr>
  </w:style>
  <w:style w:type="character" w:styleId="ListLabel120">
    <w:name w:val="ListLabel 120"/>
    <w:qFormat/>
    <w:rPr>
      <w:rFonts w:cs="Symbol"/>
    </w:rPr>
  </w:style>
  <w:style w:type="character" w:styleId="ListLabel121">
    <w:name w:val="ListLabel 121"/>
    <w:qFormat/>
    <w:rPr>
      <w:rFonts w:cs="OpenSymbol"/>
    </w:rPr>
  </w:style>
  <w:style w:type="character" w:styleId="ListLabel122">
    <w:name w:val="ListLabel 122"/>
    <w:qFormat/>
    <w:rPr>
      <w:rFonts w:cs="OpenSymbol"/>
    </w:rPr>
  </w:style>
  <w:style w:type="character" w:styleId="ListLabel123">
    <w:name w:val="ListLabel 123"/>
    <w:qFormat/>
    <w:rPr>
      <w:rFonts w:cs="Symbol"/>
    </w:rPr>
  </w:style>
  <w:style w:type="character" w:styleId="ListLabel124">
    <w:name w:val="ListLabel 124"/>
    <w:qFormat/>
    <w:rPr>
      <w:rFonts w:cs="OpenSymbol"/>
    </w:rPr>
  </w:style>
  <w:style w:type="character" w:styleId="ListLabel125">
    <w:name w:val="ListLabel 125"/>
    <w:qFormat/>
    <w:rPr>
      <w:rFonts w:cs="OpenSymbol"/>
    </w:rPr>
  </w:style>
  <w:style w:type="character" w:styleId="ListLabel126">
    <w:name w:val="ListLabel 126"/>
    <w:qFormat/>
    <w:rPr>
      <w:rFonts w:ascii="Noto Sans" w:hAnsi="Noto Sans" w:cs="Symbol"/>
    </w:rPr>
  </w:style>
  <w:style w:type="character" w:styleId="ListLabel127">
    <w:name w:val="ListLabel 127"/>
    <w:qFormat/>
    <w:rPr>
      <w:rFonts w:cs="OpenSymbol"/>
    </w:rPr>
  </w:style>
  <w:style w:type="character" w:styleId="ListLabel128">
    <w:name w:val="ListLabel 128"/>
    <w:qFormat/>
    <w:rPr>
      <w:rFonts w:cs="OpenSymbol"/>
    </w:rPr>
  </w:style>
  <w:style w:type="character" w:styleId="ListLabel129">
    <w:name w:val="ListLabel 129"/>
    <w:qFormat/>
    <w:rPr>
      <w:rFonts w:cs="Symbol"/>
    </w:rPr>
  </w:style>
  <w:style w:type="character" w:styleId="ListLabel130">
    <w:name w:val="ListLabel 130"/>
    <w:qFormat/>
    <w:rPr>
      <w:rFonts w:cs="OpenSymbol"/>
    </w:rPr>
  </w:style>
  <w:style w:type="character" w:styleId="ListLabel131">
    <w:name w:val="ListLabel 131"/>
    <w:qFormat/>
    <w:rPr>
      <w:rFonts w:cs="OpenSymbol"/>
    </w:rPr>
  </w:style>
  <w:style w:type="character" w:styleId="ListLabel132">
    <w:name w:val="ListLabel 132"/>
    <w:qFormat/>
    <w:rPr>
      <w:rFonts w:cs="Symbol"/>
    </w:rPr>
  </w:style>
  <w:style w:type="character" w:styleId="ListLabel133">
    <w:name w:val="ListLabel 133"/>
    <w:qFormat/>
    <w:rPr>
      <w:rFonts w:cs="OpenSymbol"/>
    </w:rPr>
  </w:style>
  <w:style w:type="character" w:styleId="ListLabel134">
    <w:name w:val="ListLabel 134"/>
    <w:qFormat/>
    <w:rPr>
      <w:rFonts w:cs="OpenSymbol"/>
    </w:rPr>
  </w:style>
  <w:style w:type="character" w:styleId="ListLabel135">
    <w:name w:val="ListLabel 135"/>
    <w:qFormat/>
    <w:rPr>
      <w:rFonts w:ascii="Noto Sans" w:hAnsi="Noto Sans" w:cs="Symbol"/>
    </w:rPr>
  </w:style>
  <w:style w:type="character" w:styleId="ListLabel136">
    <w:name w:val="ListLabel 136"/>
    <w:qFormat/>
    <w:rPr>
      <w:rFonts w:cs="OpenSymbol"/>
    </w:rPr>
  </w:style>
  <w:style w:type="character" w:styleId="ListLabel137">
    <w:name w:val="ListLabel 137"/>
    <w:qFormat/>
    <w:rPr>
      <w:rFonts w:cs="OpenSymbol"/>
    </w:rPr>
  </w:style>
  <w:style w:type="character" w:styleId="ListLabel138">
    <w:name w:val="ListLabel 138"/>
    <w:qFormat/>
    <w:rPr>
      <w:rFonts w:cs="Symbol"/>
    </w:rPr>
  </w:style>
  <w:style w:type="character" w:styleId="ListLabel139">
    <w:name w:val="ListLabel 139"/>
    <w:qFormat/>
    <w:rPr>
      <w:rFonts w:cs="OpenSymbol"/>
    </w:rPr>
  </w:style>
  <w:style w:type="character" w:styleId="ListLabel140">
    <w:name w:val="ListLabel 140"/>
    <w:qFormat/>
    <w:rPr>
      <w:rFonts w:cs="OpenSymbol"/>
    </w:rPr>
  </w:style>
  <w:style w:type="character" w:styleId="ListLabel141">
    <w:name w:val="ListLabel 141"/>
    <w:qFormat/>
    <w:rPr>
      <w:rFonts w:cs="Symbol"/>
    </w:rPr>
  </w:style>
  <w:style w:type="character" w:styleId="ListLabel142">
    <w:name w:val="ListLabel 142"/>
    <w:qFormat/>
    <w:rPr>
      <w:rFonts w:cs="OpenSymbol"/>
    </w:rPr>
  </w:style>
  <w:style w:type="character" w:styleId="ListLabel143">
    <w:name w:val="ListLabel 143"/>
    <w:qFormat/>
    <w:rPr>
      <w:rFonts w:cs="OpenSymbol"/>
    </w:rPr>
  </w:style>
  <w:style w:type="character" w:styleId="ListLabel144">
    <w:name w:val="ListLabel 144"/>
    <w:qFormat/>
    <w:rPr>
      <w:rFonts w:cs="Symbol"/>
    </w:rPr>
  </w:style>
  <w:style w:type="character" w:styleId="ListLabel145">
    <w:name w:val="ListLabel 145"/>
    <w:qFormat/>
    <w:rPr>
      <w:rFonts w:cs="OpenSymbol"/>
    </w:rPr>
  </w:style>
  <w:style w:type="character" w:styleId="ListLabel146">
    <w:name w:val="ListLabel 146"/>
    <w:qFormat/>
    <w:rPr>
      <w:rFonts w:cs="OpenSymbol"/>
    </w:rPr>
  </w:style>
  <w:style w:type="character" w:styleId="ListLabel147">
    <w:name w:val="ListLabel 147"/>
    <w:qFormat/>
    <w:rPr>
      <w:rFonts w:cs="Symbol"/>
    </w:rPr>
  </w:style>
  <w:style w:type="character" w:styleId="ListLabel148">
    <w:name w:val="ListLabel 148"/>
    <w:qFormat/>
    <w:rPr>
      <w:rFonts w:cs="OpenSymbol"/>
    </w:rPr>
  </w:style>
  <w:style w:type="character" w:styleId="ListLabel149">
    <w:name w:val="ListLabel 149"/>
    <w:qFormat/>
    <w:rPr>
      <w:rFonts w:cs="OpenSymbol"/>
    </w:rPr>
  </w:style>
  <w:style w:type="character" w:styleId="ListLabel150">
    <w:name w:val="ListLabel 150"/>
    <w:qFormat/>
    <w:rPr>
      <w:rFonts w:cs="Symbol"/>
    </w:rPr>
  </w:style>
  <w:style w:type="character" w:styleId="ListLabel151">
    <w:name w:val="ListLabel 151"/>
    <w:qFormat/>
    <w:rPr>
      <w:rFonts w:cs="OpenSymbol"/>
    </w:rPr>
  </w:style>
  <w:style w:type="character" w:styleId="ListLabel152">
    <w:name w:val="ListLabel 152"/>
    <w:qFormat/>
    <w:rPr>
      <w:rFonts w:cs="OpenSymbol"/>
    </w:rPr>
  </w:style>
  <w:style w:type="character" w:styleId="ListLabel153">
    <w:name w:val="ListLabel 153"/>
    <w:qFormat/>
    <w:rPr>
      <w:rFonts w:ascii="Noto Sans" w:hAnsi="Noto Sans" w:cs="Symbol"/>
      <w:b w:val="false"/>
      <w:sz w:val="22"/>
    </w:rPr>
  </w:style>
  <w:style w:type="character" w:styleId="ListLabel154">
    <w:name w:val="ListLabel 154"/>
    <w:qFormat/>
    <w:rPr>
      <w:rFonts w:cs="OpenSymbol"/>
    </w:rPr>
  </w:style>
  <w:style w:type="character" w:styleId="ListLabel155">
    <w:name w:val="ListLabel 155"/>
    <w:qFormat/>
    <w:rPr>
      <w:rFonts w:cs="OpenSymbol"/>
    </w:rPr>
  </w:style>
  <w:style w:type="character" w:styleId="ListLabel156">
    <w:name w:val="ListLabel 156"/>
    <w:qFormat/>
    <w:rPr>
      <w:rFonts w:cs="Symbol"/>
    </w:rPr>
  </w:style>
  <w:style w:type="character" w:styleId="ListLabel157">
    <w:name w:val="ListLabel 157"/>
    <w:qFormat/>
    <w:rPr>
      <w:rFonts w:cs="OpenSymbol"/>
    </w:rPr>
  </w:style>
  <w:style w:type="character" w:styleId="ListLabel158">
    <w:name w:val="ListLabel 158"/>
    <w:qFormat/>
    <w:rPr>
      <w:rFonts w:cs="OpenSymbol"/>
    </w:rPr>
  </w:style>
  <w:style w:type="character" w:styleId="ListLabel159">
    <w:name w:val="ListLabel 159"/>
    <w:qFormat/>
    <w:rPr>
      <w:rFonts w:cs="Symbol"/>
    </w:rPr>
  </w:style>
  <w:style w:type="character" w:styleId="ListLabel160">
    <w:name w:val="ListLabel 160"/>
    <w:qFormat/>
    <w:rPr>
      <w:rFonts w:cs="OpenSymbol"/>
    </w:rPr>
  </w:style>
  <w:style w:type="character" w:styleId="ListLabel161">
    <w:name w:val="ListLabel 161"/>
    <w:qFormat/>
    <w:rPr>
      <w:rFonts w:cs="OpenSymbol"/>
    </w:rPr>
  </w:style>
  <w:style w:type="character" w:styleId="ListLabel162">
    <w:name w:val="ListLabel 162"/>
    <w:qFormat/>
    <w:rPr>
      <w:rFonts w:cs="Symbol"/>
    </w:rPr>
  </w:style>
  <w:style w:type="character" w:styleId="ListLabel163">
    <w:name w:val="ListLabel 163"/>
    <w:qFormat/>
    <w:rPr>
      <w:rFonts w:cs="OpenSymbol"/>
    </w:rPr>
  </w:style>
  <w:style w:type="character" w:styleId="ListLabel164">
    <w:name w:val="ListLabel 164"/>
    <w:qFormat/>
    <w:rPr>
      <w:rFonts w:cs="OpenSymbol"/>
    </w:rPr>
  </w:style>
  <w:style w:type="character" w:styleId="ListLabel165">
    <w:name w:val="ListLabel 165"/>
    <w:qFormat/>
    <w:rPr>
      <w:rFonts w:cs="Symbol"/>
    </w:rPr>
  </w:style>
  <w:style w:type="character" w:styleId="ListLabel166">
    <w:name w:val="ListLabel 166"/>
    <w:qFormat/>
    <w:rPr>
      <w:rFonts w:cs="OpenSymbol"/>
    </w:rPr>
  </w:style>
  <w:style w:type="character" w:styleId="ListLabel167">
    <w:name w:val="ListLabel 167"/>
    <w:qFormat/>
    <w:rPr>
      <w:rFonts w:cs="OpenSymbol"/>
    </w:rPr>
  </w:style>
  <w:style w:type="character" w:styleId="ListLabel168">
    <w:name w:val="ListLabel 168"/>
    <w:qFormat/>
    <w:rPr>
      <w:rFonts w:cs="Symbol"/>
    </w:rPr>
  </w:style>
  <w:style w:type="character" w:styleId="ListLabel169">
    <w:name w:val="ListLabel 169"/>
    <w:qFormat/>
    <w:rPr>
      <w:rFonts w:cs="OpenSymbol"/>
    </w:rPr>
  </w:style>
  <w:style w:type="character" w:styleId="ListLabel170">
    <w:name w:val="ListLabel 170"/>
    <w:qFormat/>
    <w:rPr>
      <w:rFonts w:cs="OpenSymbol"/>
    </w:rPr>
  </w:style>
  <w:style w:type="character" w:styleId="ListLabel171">
    <w:name w:val="ListLabel 171"/>
    <w:qFormat/>
    <w:rPr>
      <w:rFonts w:ascii="Noto Sans" w:hAnsi="Noto Sans" w:cs="Symbol"/>
    </w:rPr>
  </w:style>
  <w:style w:type="character" w:styleId="ListLabel172">
    <w:name w:val="ListLabel 172"/>
    <w:qFormat/>
    <w:rPr>
      <w:rFonts w:cs="OpenSymbol"/>
    </w:rPr>
  </w:style>
  <w:style w:type="character" w:styleId="ListLabel173">
    <w:name w:val="ListLabel 173"/>
    <w:qFormat/>
    <w:rPr>
      <w:rFonts w:cs="OpenSymbol"/>
    </w:rPr>
  </w:style>
  <w:style w:type="character" w:styleId="ListLabel174">
    <w:name w:val="ListLabel 174"/>
    <w:qFormat/>
    <w:rPr>
      <w:rFonts w:cs="Symbol"/>
    </w:rPr>
  </w:style>
  <w:style w:type="character" w:styleId="ListLabel175">
    <w:name w:val="ListLabel 175"/>
    <w:qFormat/>
    <w:rPr>
      <w:rFonts w:cs="OpenSymbol"/>
    </w:rPr>
  </w:style>
  <w:style w:type="character" w:styleId="ListLabel176">
    <w:name w:val="ListLabel 176"/>
    <w:qFormat/>
    <w:rPr>
      <w:rFonts w:cs="OpenSymbol"/>
    </w:rPr>
  </w:style>
  <w:style w:type="character" w:styleId="ListLabel177">
    <w:name w:val="ListLabel 177"/>
    <w:qFormat/>
    <w:rPr>
      <w:rFonts w:cs="Symbol"/>
    </w:rPr>
  </w:style>
  <w:style w:type="character" w:styleId="ListLabel178">
    <w:name w:val="ListLabel 178"/>
    <w:qFormat/>
    <w:rPr>
      <w:rFonts w:cs="OpenSymbol"/>
    </w:rPr>
  </w:style>
  <w:style w:type="character" w:styleId="ListLabel179">
    <w:name w:val="ListLabel 179"/>
    <w:qFormat/>
    <w:rPr>
      <w:rFonts w:cs="OpenSymbol"/>
    </w:rPr>
  </w:style>
  <w:style w:type="character" w:styleId="ListLabel180">
    <w:name w:val="ListLabel 180"/>
    <w:qFormat/>
    <w:rPr>
      <w:rFonts w:ascii="Noto Sans" w:hAnsi="Noto Sans" w:cs="Symbol"/>
    </w:rPr>
  </w:style>
  <w:style w:type="character" w:styleId="ListLabel181">
    <w:name w:val="ListLabel 181"/>
    <w:qFormat/>
    <w:rPr>
      <w:rFonts w:cs="OpenSymbol"/>
    </w:rPr>
  </w:style>
  <w:style w:type="character" w:styleId="ListLabel182">
    <w:name w:val="ListLabel 182"/>
    <w:qFormat/>
    <w:rPr>
      <w:rFonts w:cs="OpenSymbol"/>
    </w:rPr>
  </w:style>
  <w:style w:type="character" w:styleId="ListLabel183">
    <w:name w:val="ListLabel 183"/>
    <w:qFormat/>
    <w:rPr>
      <w:rFonts w:cs="Symbol"/>
    </w:rPr>
  </w:style>
  <w:style w:type="character" w:styleId="ListLabel184">
    <w:name w:val="ListLabel 184"/>
    <w:qFormat/>
    <w:rPr>
      <w:rFonts w:cs="OpenSymbol"/>
    </w:rPr>
  </w:style>
  <w:style w:type="character" w:styleId="ListLabel185">
    <w:name w:val="ListLabel 185"/>
    <w:qFormat/>
    <w:rPr>
      <w:rFonts w:cs="OpenSymbol"/>
    </w:rPr>
  </w:style>
  <w:style w:type="character" w:styleId="ListLabel186">
    <w:name w:val="ListLabel 186"/>
    <w:qFormat/>
    <w:rPr>
      <w:rFonts w:cs="Symbol"/>
    </w:rPr>
  </w:style>
  <w:style w:type="character" w:styleId="ListLabel187">
    <w:name w:val="ListLabel 187"/>
    <w:qFormat/>
    <w:rPr>
      <w:rFonts w:cs="OpenSymbol"/>
    </w:rPr>
  </w:style>
  <w:style w:type="character" w:styleId="ListLabel188">
    <w:name w:val="ListLabel 188"/>
    <w:qFormat/>
    <w:rPr>
      <w:rFonts w:cs="OpenSymbol"/>
    </w:rPr>
  </w:style>
  <w:style w:type="character" w:styleId="ListLabel189">
    <w:name w:val="ListLabel 189"/>
    <w:qFormat/>
    <w:rPr>
      <w:rFonts w:cs="Noto Sans"/>
      <w:sz w:val="22"/>
      <w:szCs w:val="22"/>
      <w:lang w:val="ca-ES"/>
    </w:rPr>
  </w:style>
  <w:style w:type="character" w:styleId="ListLabel190">
    <w:name w:val="ListLabel 190"/>
    <w:qFormat/>
    <w:rPr>
      <w:rFonts w:cs="Noto Sans"/>
      <w:sz w:val="22"/>
      <w:szCs w:val="22"/>
      <w:lang w:val="ca-ES"/>
    </w:rPr>
  </w:style>
  <w:style w:type="character" w:styleId="ListLabel191">
    <w:name w:val="ListLabel 191"/>
    <w:qFormat/>
    <w:rPr>
      <w:rFonts w:cs="Noto Sans"/>
      <w:sz w:val="22"/>
      <w:szCs w:val="22"/>
      <w:lang w:val="ca-ES"/>
    </w:rPr>
  </w:style>
  <w:style w:type="character" w:styleId="ListLabel192">
    <w:name w:val="ListLabel 192"/>
    <w:qFormat/>
    <w:rPr>
      <w:rFonts w:cs="Noto Sans"/>
      <w:sz w:val="22"/>
      <w:szCs w:val="22"/>
      <w:lang w:val="ca-ES"/>
    </w:rPr>
  </w:style>
  <w:style w:type="character" w:styleId="ListLabel193">
    <w:name w:val="ListLabel 193"/>
    <w:qFormat/>
    <w:rPr>
      <w:rFonts w:ascii="Noto Sans" w:hAnsi="Noto Sans" w:cs="OpenSymbol;Arial Unicode MS"/>
      <w:b w:val="false"/>
      <w:sz w:val="22"/>
    </w:rPr>
  </w:style>
  <w:style w:type="character" w:styleId="ListLabel194">
    <w:name w:val="ListLabel 194"/>
    <w:qFormat/>
    <w:rPr>
      <w:rFonts w:cs="OpenSymbol;Arial Unicode MS"/>
    </w:rPr>
  </w:style>
  <w:style w:type="character" w:styleId="ListLabel195">
    <w:name w:val="ListLabel 195"/>
    <w:qFormat/>
    <w:rPr>
      <w:rFonts w:cs="OpenSymbol;Arial Unicode MS"/>
    </w:rPr>
  </w:style>
  <w:style w:type="character" w:styleId="ListLabel196">
    <w:name w:val="ListLabel 196"/>
    <w:qFormat/>
    <w:rPr>
      <w:rFonts w:cs="OpenSymbol;Arial Unicode MS"/>
    </w:rPr>
  </w:style>
  <w:style w:type="character" w:styleId="ListLabel197">
    <w:name w:val="ListLabel 197"/>
    <w:qFormat/>
    <w:rPr>
      <w:rFonts w:cs="OpenSymbol;Arial Unicode MS"/>
    </w:rPr>
  </w:style>
  <w:style w:type="character" w:styleId="ListLabel198">
    <w:name w:val="ListLabel 198"/>
    <w:qFormat/>
    <w:rPr>
      <w:rFonts w:cs="OpenSymbol;Arial Unicode MS"/>
    </w:rPr>
  </w:style>
  <w:style w:type="character" w:styleId="ListLabel199">
    <w:name w:val="ListLabel 199"/>
    <w:qFormat/>
    <w:rPr>
      <w:rFonts w:cs="OpenSymbol;Arial Unicode MS"/>
    </w:rPr>
  </w:style>
  <w:style w:type="character" w:styleId="ListLabel200">
    <w:name w:val="ListLabel 200"/>
    <w:qFormat/>
    <w:rPr>
      <w:rFonts w:cs="OpenSymbol;Arial Unicode MS"/>
    </w:rPr>
  </w:style>
  <w:style w:type="character" w:styleId="ListLabel201">
    <w:name w:val="ListLabel 201"/>
    <w:qFormat/>
    <w:rPr>
      <w:rFonts w:cs="OpenSymbol;Arial Unicode MS"/>
    </w:rPr>
  </w:style>
  <w:style w:type="character" w:styleId="ListLabel202">
    <w:name w:val="ListLabel 202"/>
    <w:qFormat/>
    <w:rPr>
      <w:rFonts w:ascii="Noto Sans" w:hAnsi="Noto Sans" w:cs="OpenSymbol;Arial Unicode MS"/>
      <w:b w:val="false"/>
      <w:sz w:val="22"/>
    </w:rPr>
  </w:style>
  <w:style w:type="character" w:styleId="ListLabel203">
    <w:name w:val="ListLabel 203"/>
    <w:qFormat/>
    <w:rPr>
      <w:rFonts w:cs="OpenSymbol;Arial Unicode MS"/>
    </w:rPr>
  </w:style>
  <w:style w:type="character" w:styleId="ListLabel204">
    <w:name w:val="ListLabel 204"/>
    <w:qFormat/>
    <w:rPr>
      <w:rFonts w:cs="OpenSymbol;Arial Unicode MS"/>
    </w:rPr>
  </w:style>
  <w:style w:type="character" w:styleId="ListLabel205">
    <w:name w:val="ListLabel 205"/>
    <w:qFormat/>
    <w:rPr>
      <w:rFonts w:cs="OpenSymbol;Arial Unicode MS"/>
    </w:rPr>
  </w:style>
  <w:style w:type="character" w:styleId="ListLabel206">
    <w:name w:val="ListLabel 206"/>
    <w:qFormat/>
    <w:rPr>
      <w:rFonts w:cs="OpenSymbol;Arial Unicode MS"/>
    </w:rPr>
  </w:style>
  <w:style w:type="character" w:styleId="ListLabel207">
    <w:name w:val="ListLabel 207"/>
    <w:qFormat/>
    <w:rPr>
      <w:rFonts w:cs="OpenSymbol;Arial Unicode MS"/>
    </w:rPr>
  </w:style>
  <w:style w:type="character" w:styleId="ListLabel208">
    <w:name w:val="ListLabel 208"/>
    <w:qFormat/>
    <w:rPr>
      <w:rFonts w:cs="OpenSymbol;Arial Unicode MS"/>
    </w:rPr>
  </w:style>
  <w:style w:type="character" w:styleId="ListLabel209">
    <w:name w:val="ListLabel 209"/>
    <w:qFormat/>
    <w:rPr>
      <w:rFonts w:cs="OpenSymbol;Arial Unicode MS"/>
    </w:rPr>
  </w:style>
  <w:style w:type="character" w:styleId="ListLabel210">
    <w:name w:val="ListLabel 210"/>
    <w:qFormat/>
    <w:rPr>
      <w:rFonts w:cs="OpenSymbol;Arial Unicode MS"/>
    </w:rPr>
  </w:style>
  <w:style w:type="paragraph" w:styleId="Encapalament">
    <w:name w:val="Encapçalament"/>
    <w:basedOn w:val="Normal"/>
    <w:next w:val="Cosdeltext"/>
    <w:qFormat/>
    <w:pPr>
      <w:keepNext w:val="true"/>
      <w:spacing w:before="240" w:after="120"/>
    </w:pPr>
    <w:rPr>
      <w:rFonts w:ascii="Liberation Sans;Arial" w:hAnsi="Liberation Sans;Arial" w:eastAsia="Microsoft YaHei" w:cs="Mangal"/>
      <w:sz w:val="28"/>
      <w:szCs w:val="28"/>
    </w:rPr>
  </w:style>
  <w:style w:type="paragraph" w:styleId="Cosdeltext">
    <w:name w:val="Body Text"/>
    <w:basedOn w:val="Normal"/>
    <w:pPr>
      <w:spacing w:before="0" w:after="120"/>
    </w:pPr>
    <w:rPr/>
  </w:style>
  <w:style w:type="paragraph" w:styleId="Llista">
    <w:name w:val="List"/>
    <w:basedOn w:val="Cosdeltext"/>
    <w:pPr/>
    <w:rPr>
      <w:rFonts w:cs="Mangal"/>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Mangal"/>
    </w:rPr>
  </w:style>
  <w:style w:type="paragraph" w:styleId="Ttulo">
    <w:name w:val="Título"/>
    <w:basedOn w:val="Normal"/>
    <w:next w:val="Normal"/>
    <w:qFormat/>
    <w:pPr>
      <w:spacing w:before="120" w:after="300"/>
      <w:jc w:val="both"/>
    </w:pPr>
    <w:rPr>
      <w:rFonts w:ascii="LegacySanITCBoo" w:hAnsi="LegacySanITCBoo" w:eastAsia="Cambria" w:cs="Cambria"/>
      <w:b/>
      <w:spacing w:val="5"/>
      <w:kern w:val="2"/>
      <w:sz w:val="26"/>
      <w:szCs w:val="52"/>
    </w:rPr>
  </w:style>
  <w:style w:type="paragraph" w:styleId="Ndice">
    <w:name w:val="Índice"/>
    <w:basedOn w:val="Normal"/>
    <w:qFormat/>
    <w:pPr>
      <w:suppressLineNumbers/>
    </w:pPr>
    <w:rPr>
      <w:rFonts w:cs="Arial"/>
    </w:rPr>
  </w:style>
  <w:style w:type="paragraph" w:styleId="WWHeading3">
    <w:name w:val="WW-Heading 3"/>
    <w:basedOn w:val="Normal"/>
    <w:next w:val="Cosdeltext"/>
    <w:qFormat/>
    <w:pPr>
      <w:widowControl w:val="false"/>
      <w:bidi w:val="0"/>
      <w:spacing w:before="140" w:after="120"/>
      <w:jc w:val="left"/>
    </w:pPr>
    <w:rPr>
      <w:rFonts w:ascii="Liberation Serif;Times New Roman" w:hAnsi="Liberation Serif;Times New Roman" w:eastAsia="Segoe UI" w:cs="Tahoma"/>
      <w:b/>
      <w:bCs/>
      <w:color w:val="000000"/>
      <w:kern w:val="2"/>
      <w:sz w:val="22"/>
      <w:szCs w:val="20"/>
      <w:lang w:val="es-ES" w:bidi="ar-SA"/>
    </w:rPr>
  </w:style>
  <w:style w:type="paragraph" w:styleId="Subttol">
    <w:name w:val="Subtitle"/>
    <w:basedOn w:val="Normal"/>
    <w:next w:val="Cosdeltext"/>
    <w:qFormat/>
    <w:pPr>
      <w:keepNext w:val="true"/>
      <w:suppressAutoHyphens w:val="true"/>
      <w:spacing w:before="227" w:after="227"/>
    </w:pPr>
    <w:rPr>
      <w:rFonts w:eastAsia="Microsoft YaHei" w:cs="Noto Sans"/>
      <w:b/>
      <w:kern w:val="2"/>
      <w:szCs w:val="28"/>
      <w:lang w:bidi="hi-IN"/>
    </w:rPr>
  </w:style>
  <w:style w:type="paragraph" w:styleId="Epgrafe1">
    <w:name w:val="Epígrafe1"/>
    <w:basedOn w:val="Normal"/>
    <w:qFormat/>
    <w:pPr>
      <w:suppressLineNumbers/>
      <w:spacing w:before="120" w:after="120"/>
    </w:pPr>
    <w:rPr>
      <w:rFonts w:cs="Lucida Sans"/>
      <w:i/>
      <w:iCs/>
      <w:sz w:val="24"/>
      <w:szCs w:val="24"/>
    </w:rPr>
  </w:style>
  <w:style w:type="paragraph" w:styleId="Cabeceraypie">
    <w:name w:val="Cabecera y pie"/>
    <w:basedOn w:val="Normal"/>
    <w:qFormat/>
    <w:pPr>
      <w:suppressLineNumbers/>
      <w:tabs>
        <w:tab w:val="clear" w:pos="720"/>
        <w:tab w:val="center" w:pos="4819" w:leader="none"/>
        <w:tab w:val="right" w:pos="9638" w:leader="none"/>
      </w:tabs>
    </w:pPr>
    <w:rPr/>
  </w:style>
  <w:style w:type="paragraph" w:styleId="Capalera">
    <w:name w:val="Header"/>
    <w:basedOn w:val="Normal"/>
    <w:qFormat/>
    <w:pPr>
      <w:suppressLineNumbers/>
      <w:tabs>
        <w:tab w:val="clear" w:pos="720"/>
        <w:tab w:val="center" w:pos="4818" w:leader="none"/>
        <w:tab w:val="right" w:pos="9637" w:leader="none"/>
      </w:tabs>
    </w:pPr>
    <w:rPr/>
  </w:style>
  <w:style w:type="paragraph" w:styleId="Peu1">
    <w:name w:val="Peu1"/>
    <w:basedOn w:val="Normal"/>
    <w:qFormat/>
    <w:pPr>
      <w:widowControl w:val="false"/>
      <w:spacing w:lineRule="atLeast" w:line="220"/>
    </w:pPr>
    <w:rPr>
      <w:rFonts w:ascii="Calibri" w:hAnsi="Calibri" w:eastAsia="Times New Roman" w:cs="Bariol Regular"/>
      <w:sz w:val="15"/>
      <w:szCs w:val="15"/>
      <w:lang w:val="es-ES"/>
    </w:rPr>
  </w:style>
  <w:style w:type="paragraph" w:styleId="Textodeglobo">
    <w:name w:val="Texto de globo"/>
    <w:basedOn w:val="Normal"/>
    <w:qFormat/>
    <w:pPr/>
    <w:rPr>
      <w:rFonts w:ascii="Tahoma" w:hAnsi="Tahoma" w:cs="Tahoma"/>
      <w:sz w:val="16"/>
      <w:szCs w:val="16"/>
    </w:rPr>
  </w:style>
  <w:style w:type="paragraph" w:styleId="Nmerodepgina1">
    <w:name w:val="Número de pàgina1"/>
    <w:basedOn w:val="Peu1"/>
    <w:qFormat/>
    <w:pPr>
      <w:jc w:val="right"/>
    </w:pPr>
    <w:rPr>
      <w:sz w:val="18"/>
      <w:szCs w:val="18"/>
    </w:rPr>
  </w:style>
  <w:style w:type="paragraph" w:styleId="Textocomentario1">
    <w:name w:val="Texto comentario1"/>
    <w:basedOn w:val="Normal"/>
    <w:qFormat/>
    <w:pPr>
      <w:spacing w:before="0" w:after="200"/>
    </w:pPr>
    <w:rPr>
      <w:rFonts w:ascii="Calibri" w:hAnsi="Calibri" w:cs="Calibri"/>
      <w:sz w:val="20"/>
      <w:szCs w:val="20"/>
    </w:rPr>
  </w:style>
  <w:style w:type="paragraph" w:styleId="Prrafodelista">
    <w:name w:val="Párrafo de lista"/>
    <w:basedOn w:val="Normal"/>
    <w:next w:val="NormalWeb"/>
    <w:qFormat/>
    <w:pPr>
      <w:spacing w:before="0" w:after="0"/>
      <w:ind w:left="720" w:right="0" w:hanging="0"/>
    </w:pPr>
    <w:rPr>
      <w:rFonts w:eastAsia="Arial Unicode MS"/>
      <w:szCs w:val="24"/>
      <w:lang w:val="en-US"/>
    </w:rPr>
  </w:style>
  <w:style w:type="paragraph" w:styleId="NormalWeb">
    <w:name w:val="Normal (Web)"/>
    <w:basedOn w:val="Normal"/>
    <w:qFormat/>
    <w:pPr/>
    <w:rPr>
      <w:rFonts w:ascii="Times New Roman" w:hAnsi="Times New Roman" w:cs="Times New Roman"/>
      <w:sz w:val="24"/>
      <w:szCs w:val="24"/>
    </w:rPr>
  </w:style>
  <w:style w:type="paragraph" w:styleId="Ttulo11">
    <w:name w:val="Título 11"/>
    <w:basedOn w:val="Normal"/>
    <w:next w:val="Normal"/>
    <w:qFormat/>
    <w:pPr>
      <w:keepNext w:val="true"/>
      <w:keepLines/>
      <w:spacing w:before="480" w:after="0"/>
    </w:pPr>
    <w:rPr>
      <w:rFonts w:eastAsia="Times New Roman"/>
      <w:b/>
      <w:bCs/>
      <w:szCs w:val="28"/>
    </w:rPr>
  </w:style>
  <w:style w:type="paragraph" w:styleId="Ttulo21">
    <w:name w:val="Título 21"/>
    <w:basedOn w:val="Normal"/>
    <w:next w:val="Normal"/>
    <w:qFormat/>
    <w:pPr>
      <w:keepNext w:val="true"/>
      <w:keepLines/>
      <w:spacing w:before="200" w:after="0"/>
      <w:jc w:val="both"/>
    </w:pPr>
    <w:rPr>
      <w:rFonts w:eastAsia="Times New Roman"/>
      <w:b/>
      <w:bCs/>
      <w:szCs w:val="26"/>
    </w:rPr>
  </w:style>
  <w:style w:type="paragraph" w:styleId="Ttulo31">
    <w:name w:val="Título 31"/>
    <w:basedOn w:val="Normal"/>
    <w:next w:val="Normal"/>
    <w:qFormat/>
    <w:pPr>
      <w:keepNext w:val="true"/>
      <w:keepLines/>
      <w:spacing w:before="200" w:after="0"/>
      <w:jc w:val="both"/>
    </w:pPr>
    <w:rPr>
      <w:rFonts w:eastAsia="Times New Roman"/>
      <w:b/>
      <w:bCs/>
      <w:szCs w:val="20"/>
    </w:rPr>
  </w:style>
  <w:style w:type="paragraph" w:styleId="Descripcin1">
    <w:name w:val="Descripción1"/>
    <w:basedOn w:val="Normal"/>
    <w:qFormat/>
    <w:pPr>
      <w:suppressLineNumbers/>
      <w:spacing w:before="120" w:after="120"/>
    </w:pPr>
    <w:rPr>
      <w:rFonts w:cs="Mangal"/>
      <w:i/>
      <w:iCs/>
      <w:sz w:val="24"/>
      <w:szCs w:val="24"/>
    </w:rPr>
  </w:style>
  <w:style w:type="paragraph" w:styleId="Encabezado1">
    <w:name w:val="Encabezado1"/>
    <w:basedOn w:val="Normal"/>
    <w:qFormat/>
    <w:pPr/>
    <w:rPr/>
  </w:style>
  <w:style w:type="paragraph" w:styleId="Piedepgina1">
    <w:name w:val="Pie de página1"/>
    <w:basedOn w:val="Normal"/>
    <w:qFormat/>
    <w:pPr>
      <w:widowControl w:val="false"/>
      <w:spacing w:lineRule="atLeast" w:line="220"/>
    </w:pPr>
    <w:rPr>
      <w:rFonts w:ascii="Calibri" w:hAnsi="Calibri" w:eastAsia="Times New Roman" w:cs="Bariol Regular"/>
      <w:sz w:val="15"/>
      <w:szCs w:val="15"/>
      <w:lang w:val="es-ES"/>
    </w:rPr>
  </w:style>
  <w:style w:type="paragraph" w:styleId="Textosinformato1">
    <w:name w:val="Texto sin formato1"/>
    <w:basedOn w:val="Normal"/>
    <w:qFormat/>
    <w:pPr>
      <w:spacing w:before="120" w:after="120"/>
      <w:jc w:val="both"/>
    </w:pPr>
    <w:rPr>
      <w:rFonts w:ascii="Consolas" w:hAnsi="Consolas" w:eastAsia="Calibri" w:cs="Consolas"/>
      <w:sz w:val="21"/>
      <w:szCs w:val="21"/>
    </w:rPr>
  </w:style>
  <w:style w:type="paragraph" w:styleId="Asuntodelcomentario">
    <w:name w:val="Asunto del comentario"/>
    <w:basedOn w:val="Textocomentario1"/>
    <w:next w:val="Textocomentario1"/>
    <w:qFormat/>
    <w:pPr>
      <w:spacing w:before="120" w:after="120"/>
      <w:jc w:val="both"/>
    </w:pPr>
    <w:rPr>
      <w:rFonts w:ascii="LegacySanITCBoo" w:hAnsi="LegacySanITCBoo" w:eastAsia="Calibri" w:cs="LegacySanITCBoo"/>
      <w:b/>
      <w:bCs/>
      <w:sz w:val="24"/>
      <w:szCs w:val="24"/>
    </w:rPr>
  </w:style>
  <w:style w:type="paragraph" w:styleId="HTMLconformatoprevio">
    <w:name w:val="HTML con formato previo"/>
    <w:basedOn w:val="Normal"/>
    <w:qFormat/>
    <w:pPr/>
    <w:rPr>
      <w:rFonts w:ascii="Courier New" w:hAnsi="Courier New" w:eastAsia="Times New Roman" w:cs="Courier New"/>
      <w:sz w:val="20"/>
      <w:szCs w:val="20"/>
    </w:rPr>
  </w:style>
  <w:style w:type="paragraph" w:styleId="Xl63">
    <w:name w:val="xl63"/>
    <w:basedOn w:val="Normal"/>
    <w:qFormat/>
    <w:pPr>
      <w:spacing w:before="280" w:after="280"/>
    </w:pPr>
    <w:rPr>
      <w:rFonts w:ascii="LegacySanITCBoo" w:hAnsi="LegacySanITCBoo" w:eastAsia="Times New Roman" w:cs="LegacySanITCBoo"/>
      <w:b/>
      <w:bCs/>
      <w:sz w:val="18"/>
      <w:szCs w:val="18"/>
      <w:lang w:val="es-ES"/>
    </w:rPr>
  </w:style>
  <w:style w:type="paragraph" w:styleId="Xl64">
    <w:name w:val="xl64"/>
    <w:basedOn w:val="Normal"/>
    <w:qFormat/>
    <w:pPr>
      <w:spacing w:before="280" w:after="280"/>
    </w:pPr>
    <w:rPr>
      <w:rFonts w:ascii="LegacySanITCBoo" w:hAnsi="LegacySanITCBoo" w:eastAsia="Times New Roman" w:cs="LegacySanITCBoo"/>
      <w:sz w:val="18"/>
      <w:szCs w:val="18"/>
      <w:lang w:val="es-ES"/>
    </w:rPr>
  </w:style>
  <w:style w:type="paragraph" w:styleId="Xl65">
    <w:name w:val="xl65"/>
    <w:basedOn w:val="Normal"/>
    <w:qFormat/>
    <w:pPr>
      <w:spacing w:before="280" w:after="280"/>
      <w:jc w:val="center"/>
      <w:textAlignment w:val="center"/>
    </w:pPr>
    <w:rPr>
      <w:rFonts w:ascii="LegacySanITCBoo" w:hAnsi="LegacySanITCBoo" w:eastAsia="Times New Roman" w:cs="LegacySanITCBoo"/>
      <w:sz w:val="18"/>
      <w:szCs w:val="18"/>
      <w:lang w:val="es-ES"/>
    </w:rPr>
  </w:style>
  <w:style w:type="paragraph" w:styleId="Xl66">
    <w:name w:val="xl66"/>
    <w:basedOn w:val="Normal"/>
    <w:qFormat/>
    <w:pPr>
      <w:spacing w:before="280" w:after="280"/>
    </w:pPr>
    <w:rPr>
      <w:rFonts w:ascii="LegacySanITCBoo" w:hAnsi="LegacySanITCBoo" w:eastAsia="Times New Roman" w:cs="LegacySanITCBoo"/>
      <w:sz w:val="18"/>
      <w:szCs w:val="18"/>
      <w:lang w:val="es-ES"/>
    </w:rPr>
  </w:style>
  <w:style w:type="paragraph" w:styleId="Xl67">
    <w:name w:val="xl67"/>
    <w:basedOn w:val="Normal"/>
    <w:qFormat/>
    <w:pPr>
      <w:spacing w:before="280" w:after="280"/>
    </w:pPr>
    <w:rPr>
      <w:rFonts w:ascii="LegacySanITCBoo" w:hAnsi="LegacySanITCBoo" w:eastAsia="Times New Roman" w:cs="LegacySanITCBoo"/>
      <w:sz w:val="18"/>
      <w:szCs w:val="18"/>
      <w:lang w:val="es-ES"/>
    </w:rPr>
  </w:style>
  <w:style w:type="paragraph" w:styleId="Textoindependiente21">
    <w:name w:val="Texto independiente 21"/>
    <w:basedOn w:val="Normal"/>
    <w:qFormat/>
    <w:pPr/>
    <w:rPr>
      <w:rFonts w:ascii="Arial" w:hAnsi="Arial" w:eastAsia="Times New Roman" w:cs="Arial"/>
      <w:sz w:val="24"/>
      <w:szCs w:val="20"/>
    </w:rPr>
  </w:style>
  <w:style w:type="paragraph" w:styleId="Sagnatdelcosdeltext">
    <w:name w:val="Body Text Indent"/>
    <w:basedOn w:val="Normal"/>
    <w:pPr>
      <w:spacing w:before="0" w:after="120"/>
      <w:ind w:left="283" w:right="0" w:hanging="0"/>
      <w:jc w:val="both"/>
    </w:pPr>
    <w:rPr>
      <w:rFonts w:ascii="LegacySanITCBoo" w:hAnsi="LegacySanITCBoo" w:cs="LegacySanITCBoo"/>
      <w:sz w:val="26"/>
      <w:szCs w:val="20"/>
    </w:rPr>
  </w:style>
  <w:style w:type="paragraph" w:styleId="Western">
    <w:name w:val="western"/>
    <w:basedOn w:val="Normal"/>
    <w:qFormat/>
    <w:pPr>
      <w:spacing w:lineRule="auto" w:line="288" w:before="280" w:after="142"/>
    </w:pPr>
    <w:rPr>
      <w:rFonts w:eastAsia="Times New Roman" w:cs="Noto Sans"/>
      <w:lang w:val="es-ES"/>
    </w:rPr>
  </w:style>
  <w:style w:type="paragraph" w:styleId="Encabezado11">
    <w:name w:val="Encabezado 1"/>
    <w:basedOn w:val="Normal"/>
    <w:next w:val="Normal"/>
    <w:qFormat/>
    <w:pPr>
      <w:spacing w:before="240" w:after="240"/>
      <w:ind w:left="993" w:right="0" w:hanging="633"/>
      <w:jc w:val="center"/>
    </w:pPr>
    <w:rPr>
      <w:rFonts w:ascii="LegacySanITCBoo" w:hAnsi="LegacySanITCBoo" w:cs="LegacySanITCBoo"/>
      <w:b/>
      <w:sz w:val="24"/>
      <w:szCs w:val="24"/>
    </w:rPr>
  </w:style>
  <w:style w:type="paragraph" w:styleId="Default">
    <w:name w:val="Default"/>
    <w:qFormat/>
    <w:pPr>
      <w:widowControl/>
      <w:suppressAutoHyphens w:val="true"/>
      <w:bidi w:val="0"/>
      <w:spacing w:before="0" w:after="0"/>
      <w:jc w:val="left"/>
    </w:pPr>
    <w:rPr>
      <w:rFonts w:ascii="Calibri" w:hAnsi="Calibri" w:eastAsia="Calibri" w:cs="Calibri"/>
      <w:color w:val="000000"/>
      <w:kern w:val="0"/>
      <w:sz w:val="24"/>
      <w:szCs w:val="24"/>
      <w:lang w:val="es-ES" w:eastAsia="zh-CN" w:bidi="ar-SA"/>
    </w:rPr>
  </w:style>
  <w:style w:type="paragraph" w:styleId="DefinitionTerm">
    <w:name w:val="Definition Term"/>
    <w:basedOn w:val="Normal"/>
    <w:qFormat/>
    <w:pPr/>
    <w:rPr/>
  </w:style>
  <w:style w:type="paragraph" w:styleId="DefinitionList">
    <w:name w:val="Definition List"/>
    <w:basedOn w:val="Normal"/>
    <w:qFormat/>
    <w:pPr>
      <w:ind w:left="360" w:right="0" w:hanging="0"/>
    </w:pPr>
    <w:rPr/>
  </w:style>
  <w:style w:type="paragraph" w:styleId="H1">
    <w:name w:val="H1"/>
    <w:basedOn w:val="Normal"/>
    <w:qFormat/>
    <w:pPr>
      <w:keepNext w:val="true"/>
      <w:spacing w:before="100" w:after="100"/>
    </w:pPr>
    <w:rPr>
      <w:b/>
      <w:kern w:val="2"/>
      <w:sz w:val="48"/>
    </w:rPr>
  </w:style>
  <w:style w:type="paragraph" w:styleId="H2">
    <w:name w:val="H2"/>
    <w:basedOn w:val="Normal"/>
    <w:qFormat/>
    <w:pPr>
      <w:keepNext w:val="true"/>
      <w:spacing w:before="100" w:after="100"/>
    </w:pPr>
    <w:rPr>
      <w:b/>
      <w:sz w:val="36"/>
    </w:rPr>
  </w:style>
  <w:style w:type="paragraph" w:styleId="H3">
    <w:name w:val="H3"/>
    <w:basedOn w:val="Normal"/>
    <w:qFormat/>
    <w:pPr>
      <w:keepNext w:val="true"/>
      <w:spacing w:before="100" w:after="100"/>
    </w:pPr>
    <w:rPr>
      <w:b/>
      <w:sz w:val="28"/>
    </w:rPr>
  </w:style>
  <w:style w:type="paragraph" w:styleId="H4">
    <w:name w:val="H4"/>
    <w:basedOn w:val="Normal"/>
    <w:qFormat/>
    <w:pPr>
      <w:keepNext w:val="true"/>
      <w:spacing w:before="100" w:after="100"/>
    </w:pPr>
    <w:rPr>
      <w:b/>
      <w:sz w:val="24"/>
    </w:rPr>
  </w:style>
  <w:style w:type="paragraph" w:styleId="H5">
    <w:name w:val="H5"/>
    <w:basedOn w:val="Normal"/>
    <w:qFormat/>
    <w:pPr>
      <w:keepNext w:val="true"/>
      <w:spacing w:before="100" w:after="100"/>
    </w:pPr>
    <w:rPr>
      <w:b/>
      <w:sz w:val="20"/>
    </w:rPr>
  </w:style>
  <w:style w:type="paragraph" w:styleId="H6">
    <w:name w:val="H6"/>
    <w:basedOn w:val="Normal"/>
    <w:qFormat/>
    <w:pPr>
      <w:keepNext w:val="true"/>
      <w:spacing w:before="100" w:after="100"/>
    </w:pPr>
    <w:rPr>
      <w:b/>
      <w:sz w:val="16"/>
    </w:rPr>
  </w:style>
  <w:style w:type="paragraph" w:styleId="Address">
    <w:name w:val="Address"/>
    <w:basedOn w:val="Normal"/>
    <w:qFormat/>
    <w:pPr/>
    <w:rPr>
      <w:i/>
    </w:rPr>
  </w:style>
  <w:style w:type="paragraph" w:styleId="Blockquote">
    <w:name w:val="Blockquote"/>
    <w:basedOn w:val="Normal"/>
    <w:qFormat/>
    <w:pPr>
      <w:spacing w:before="100" w:after="100"/>
      <w:ind w:left="360" w:right="360" w:hanging="0"/>
    </w:pPr>
    <w:rPr/>
  </w:style>
  <w:style w:type="paragraph" w:styleId="Preformatted">
    <w:name w:val="Preformatted"/>
    <w:basedOn w:val="Normal"/>
    <w:qFormat/>
    <w:pPr/>
    <w:rPr>
      <w:rFonts w:ascii="Courier New" w:hAnsi="Courier New" w:cs="Courier New"/>
      <w:sz w:val="20"/>
    </w:rPr>
  </w:style>
  <w:style w:type="paragraph" w:styleId="ZBottomofForm">
    <w:name w:val="z-Bottom of Form"/>
    <w:qFormat/>
    <w:pPr>
      <w:widowControl/>
      <w:pBdr>
        <w:top w:val="double" w:sz="2" w:space="0" w:color="000000"/>
      </w:pBdr>
      <w:suppressAutoHyphens w:val="true"/>
      <w:bidi w:val="0"/>
      <w:spacing w:before="0" w:after="0"/>
      <w:jc w:val="center"/>
    </w:pPr>
    <w:rPr>
      <w:rFonts w:ascii="Arial" w:hAnsi="Arial" w:eastAsia="Arial" w:cs="Courier New"/>
      <w:vanish/>
      <w:color w:val="auto"/>
      <w:kern w:val="0"/>
      <w:sz w:val="16"/>
      <w:szCs w:val="24"/>
      <w:lang w:val="es-ES" w:eastAsia="zh-CN" w:bidi="ar-SA"/>
    </w:rPr>
  </w:style>
  <w:style w:type="paragraph" w:styleId="ZTopofForm">
    <w:name w:val="z-Top of Form"/>
    <w:qFormat/>
    <w:pPr>
      <w:widowControl/>
      <w:pBdr>
        <w:bottom w:val="double" w:sz="2" w:space="0" w:color="000000"/>
      </w:pBdr>
      <w:suppressAutoHyphens w:val="true"/>
      <w:bidi w:val="0"/>
      <w:spacing w:before="0" w:after="0"/>
      <w:jc w:val="center"/>
    </w:pPr>
    <w:rPr>
      <w:rFonts w:ascii="Arial" w:hAnsi="Arial" w:eastAsia="Arial" w:cs="Courier New"/>
      <w:vanish/>
      <w:color w:val="auto"/>
      <w:kern w:val="0"/>
      <w:sz w:val="16"/>
      <w:szCs w:val="24"/>
      <w:lang w:val="es-ES" w:eastAsia="zh-CN" w:bidi="ar-SA"/>
    </w:rPr>
  </w:style>
  <w:style w:type="paragraph" w:styleId="Contingutdelataula">
    <w:name w:val="Contingut de la taula"/>
    <w:basedOn w:val="Normal"/>
    <w:qFormat/>
    <w:pPr>
      <w:widowControl w:val="false"/>
      <w:suppressLineNumbers/>
    </w:pPr>
    <w:rPr/>
  </w:style>
  <w:style w:type="paragraph" w:styleId="Encapalamentdelataula">
    <w:name w:val="Encapçalament de la taula"/>
    <w:basedOn w:val="Contingutdelataula"/>
    <w:qFormat/>
    <w:pPr>
      <w:suppressLineNumbers/>
      <w:jc w:val="center"/>
    </w:pPr>
    <w:rPr>
      <w:b/>
      <w:bCs/>
    </w:rPr>
  </w:style>
  <w:style w:type="paragraph" w:styleId="Standard">
    <w:name w:val="Standard"/>
    <w:qFormat/>
    <w:pPr>
      <w:widowControl/>
      <w:suppressAutoHyphens w:val="true"/>
      <w:bidi w:val="0"/>
      <w:spacing w:before="0" w:after="0"/>
      <w:jc w:val="left"/>
    </w:pPr>
    <w:rPr>
      <w:rFonts w:ascii="Noto Sans" w:hAnsi="Noto Sans" w:eastAsia="Noto Sans" w:cs="Noto Sans"/>
      <w:color w:val="auto"/>
      <w:kern w:val="0"/>
      <w:sz w:val="22"/>
      <w:szCs w:val="22"/>
      <w:lang w:val="ca-ES" w:eastAsia="zh-CN" w:bidi="ar-SA"/>
    </w:rPr>
  </w:style>
  <w:style w:type="paragraph" w:styleId="DocumentMap">
    <w:name w:val="Document Map"/>
    <w:qFormat/>
    <w:pPr>
      <w:widowControl w:val="false"/>
      <w:suppressAutoHyphens w:val="true"/>
      <w:bidi w:val="0"/>
      <w:spacing w:before="0" w:after="0"/>
      <w:jc w:val="left"/>
      <w:textAlignment w:val="baseline"/>
    </w:pPr>
    <w:rPr>
      <w:rFonts w:ascii="Liberation Serif;Times New Roman" w:hAnsi="Liberation Serif;Times New Roman" w:eastAsia="Source Han Sans CN Regular" w:cs="Liberation Serif;Times New Roman"/>
      <w:color w:val="auto"/>
      <w:kern w:val="2"/>
      <w:sz w:val="24"/>
      <w:szCs w:val="24"/>
      <w:lang w:val="ca-ES" w:eastAsia="zh-CN" w:bidi="hi-IN"/>
    </w:rPr>
  </w:style>
  <w:style w:type="paragraph" w:styleId="Textbody">
    <w:name w:val="Text body"/>
    <w:basedOn w:val="Normal"/>
    <w:qFormat/>
    <w:pPr>
      <w:suppressAutoHyphens w:val="true"/>
      <w:spacing w:before="0" w:after="57"/>
      <w:ind w:left="850" w:right="0" w:hanging="0"/>
      <w:textAlignment w:val="baseline"/>
    </w:pPr>
    <w:rPr>
      <w:rFonts w:eastAsia="Noto Sans" w:cs="Noto Sans"/>
      <w:kern w:val="2"/>
      <w:sz w:val="18"/>
    </w:rPr>
  </w:style>
  <w:style w:type="paragraph" w:styleId="Normal1">
    <w:name w:val="Normal1"/>
    <w:qFormat/>
    <w:pPr>
      <w:widowControl/>
      <w:suppressAutoHyphens w:val="true"/>
      <w:bidi w:val="0"/>
      <w:spacing w:before="0" w:after="0"/>
      <w:jc w:val="left"/>
    </w:pPr>
    <w:rPr>
      <w:rFonts w:ascii="Noto Sans" w:hAnsi="Noto Sans" w:eastAsia="Calibri" w:cs="Calibri"/>
      <w:color w:val="auto"/>
      <w:kern w:val="0"/>
      <w:sz w:val="22"/>
      <w:szCs w:val="20"/>
      <w:lang w:val="es-ES" w:eastAsia="zh-CN" w:bidi="ar-SA"/>
    </w:rPr>
  </w:style>
  <w:style w:type="paragraph" w:styleId="Peudepgina">
    <w:name w:val="Footer"/>
    <w:basedOn w:val="Normal"/>
    <w:qFormat/>
    <w:pPr>
      <w:suppressLineNumbers/>
      <w:tabs>
        <w:tab w:val="clear" w:pos="720"/>
        <w:tab w:val="center" w:pos="4818" w:leader="none"/>
        <w:tab w:val="right" w:pos="9637" w:leader="none"/>
      </w:tabs>
    </w:pPr>
    <w:rPr/>
  </w:style>
  <w:style w:type="paragraph" w:styleId="Contenidodelatabla">
    <w:name w:val="Contenido de la tabla"/>
    <w:basedOn w:val="Normal"/>
    <w:qFormat/>
    <w:pPr>
      <w:widowControl w:val="false"/>
      <w:suppressLineNumbers/>
    </w:pPr>
    <w:rPr/>
  </w:style>
  <w:style w:type="paragraph" w:styleId="Ttulodelatabla">
    <w:name w:val="Título de la tabla"/>
    <w:basedOn w:val="Contenidodelatabla"/>
    <w:qFormat/>
    <w:pPr>
      <w:suppressLineNumbers/>
      <w:jc w:val="center"/>
    </w:pPr>
    <w:rPr>
      <w:b/>
      <w:bCs/>
    </w:rPr>
  </w:style>
  <w:style w:type="paragraph" w:styleId="Contingutdelmarc">
    <w:name w:val="Contingut del marc"/>
    <w:basedOn w:val="Normal"/>
    <w:qFormat/>
    <w:pPr/>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 w:type="numbering" w:styleId="WW8Num16">
    <w:name w:val="WW8Num16"/>
    <w:qFormat/>
  </w:style>
  <w:style w:type="numbering" w:styleId="WW8Num17">
    <w:name w:val="WW8Num17"/>
    <w:qFormat/>
  </w:style>
  <w:style w:type="numbering" w:styleId="WW8Num18">
    <w:name w:val="WW8Num18"/>
    <w:qFormat/>
  </w:style>
  <w:style w:type="numbering" w:styleId="WW8Num19">
    <w:name w:val="WW8Num19"/>
    <w:qFormat/>
  </w:style>
  <w:style w:type="numbering" w:styleId="WW8Num20">
    <w:name w:val="WW8Num20"/>
    <w:qFormat/>
  </w:style>
  <w:style w:type="numbering" w:styleId="WW8Num21">
    <w:name w:val="WW8Num21"/>
    <w:qFormat/>
  </w:style>
  <w:style w:type="numbering" w:styleId="WW8Num22">
    <w:name w:val="WW8Num22"/>
    <w:qFormat/>
  </w:style>
  <w:style w:type="numbering" w:styleId="WW8Num23">
    <w:name w:val="WW8Num23"/>
    <w:qFormat/>
  </w:style>
  <w:style w:type="numbering" w:styleId="WW8Num24">
    <w:name w:val="WW8Num24"/>
    <w:qFormat/>
  </w:style>
  <w:style w:type="numbering" w:styleId="WW8Num25">
    <w:name w:val="WW8Num25"/>
    <w:qFormat/>
  </w:style>
  <w:style w:type="numbering" w:styleId="WW8Num26">
    <w:name w:val="WW8Num26"/>
    <w:qFormat/>
  </w:style>
  <w:style w:type="numbering" w:styleId="WW8Num27">
    <w:name w:val="WW8Num27"/>
    <w:qFormat/>
  </w:style>
  <w:style w:type="numbering" w:styleId="WW8Num28">
    <w:name w:val="WW8Num28"/>
    <w:qFormat/>
  </w:style>
  <w:style w:type="numbering" w:styleId="WW8Num29">
    <w:name w:val="WW8Num29"/>
    <w:qFormat/>
  </w:style>
  <w:style w:type="numbering" w:styleId="WW8Num30">
    <w:name w:val="WW8Num30"/>
    <w:qFormat/>
  </w:style>
  <w:style w:type="numbering" w:styleId="WW8Num31">
    <w:name w:val="WW8Num31"/>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docProps/app.xml><?xml version="1.0" encoding="utf-8"?>
<Properties xmlns="http://schemas.openxmlformats.org/officeDocument/2006/extended-properties" xmlns:vt="http://schemas.openxmlformats.org/officeDocument/2006/docPropsVTypes">
  <Template>Normal.dotm</Template>
  <TotalTime>2375</TotalTime>
  <Application>LibreOffice/6.1.5.2$Windows_x86 LibreOffice_project/90f8dcf33c87b3705e78202e3df5142b201bd805</Application>
  <Pages>7</Pages>
  <Words>1628</Words>
  <Characters>9281</Characters>
  <CharactersWithSpaces>10815</CharactersWithSpaces>
  <Paragraphs>91</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2022-10-07T07:21:00Z</dcterms:created>
  <dc:creator>Miguel Mascaró Artigues</dc:creator>
  <dc:description/>
  <dc:language>en-US</dc:language>
  <cp:lastModifiedBy/>
  <cp:lastPrinted>2022-12-24T11:45:18Z</cp:lastPrinted>
  <dcterms:modified xsi:type="dcterms:W3CDTF">2023-01-26T09:58:23Z</dcterms:modified>
  <cp:revision>158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Govern de les Illes Balears</vt:lpwstr>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