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334" w:x="7583" w:y="910"/>
        <w:widowControl w:val="off"/>
        <w:autoSpaceDE w:val="off"/>
        <w:autoSpaceDN w:val="off"/>
        <w:spacing w:before="0" w:after="0" w:line="219" w:lineRule="exact"/>
        <w:ind w:left="0" w:right="0" w:firstLine="0"/>
        <w:jc w:val="left"/>
        <w:rPr>
          <w:rFonts w:ascii="ERPDUN+Noto Sans"/>
          <w:color w:val="000000"/>
          <w:spacing w:val="0"/>
          <w:sz w:val="16"/>
        </w:rPr>
      </w:pPr>
      <w:r>
        <w:rPr>
          <w:rFonts w:ascii="ERPDUN+Noto Sans"/>
          <w:color w:val="004b99"/>
          <w:spacing w:val="0"/>
          <w:sz w:val="16"/>
        </w:rPr>
        <w:t>Serv</w:t>
      </w:r>
      <w:r>
        <w:rPr>
          <w:rFonts w:ascii="EPVWVB+NotoSans"/>
          <w:color w:val="004b99"/>
          <w:spacing w:val="0"/>
          <w:sz w:val="16"/>
        </w:rPr>
        <w:t>icio</w:t>
      </w:r>
      <w:r>
        <w:rPr>
          <w:rFonts w:ascii="EPVWVB+NotoSans"/>
          <w:color w:val="004b99"/>
          <w:spacing w:val="48"/>
          <w:sz w:val="16"/>
        </w:rPr>
        <w:t xml:space="preserve"> </w:t>
      </w:r>
      <w:r>
        <w:rPr>
          <w:rFonts w:ascii="ERPDUN+Noto Sans"/>
          <w:color w:val="004b99"/>
          <w:spacing w:val="0"/>
          <w:sz w:val="16"/>
        </w:rPr>
        <w:t>de</w:t>
      </w:r>
      <w:r>
        <w:rPr>
          <w:rFonts w:ascii="ERPDUN+Noto Sans"/>
          <w:color w:val="004b99"/>
          <w:spacing w:val="47"/>
          <w:sz w:val="16"/>
        </w:rPr>
        <w:t xml:space="preserve"> </w:t>
      </w:r>
      <w:r>
        <w:rPr>
          <w:rFonts w:ascii="ERPDUN+Noto Sans"/>
          <w:color w:val="004b99"/>
          <w:spacing w:val="0"/>
          <w:sz w:val="16"/>
        </w:rPr>
        <w:t>Vigil</w:t>
      </w:r>
      <w:r>
        <w:rPr>
          <w:rFonts w:ascii="EPVWVB+NotoSans"/>
          <w:color w:val="004b99"/>
          <w:spacing w:val="0"/>
          <w:sz w:val="16"/>
        </w:rPr>
        <w:t>a</w:t>
      </w:r>
      <w:r>
        <w:rPr>
          <w:rFonts w:ascii="ERPDUN+Noto Sans"/>
          <w:color w:val="004b99"/>
          <w:spacing w:val="0"/>
          <w:sz w:val="16"/>
        </w:rPr>
        <w:t>ncia</w:t>
      </w:r>
      <w:r>
        <w:rPr>
          <w:rFonts w:ascii="ERPDUN+Noto Sans"/>
          <w:color w:val="004b99"/>
          <w:spacing w:val="48"/>
          <w:sz w:val="16"/>
        </w:rPr>
        <w:t xml:space="preserve"> </w:t>
      </w:r>
      <w:r>
        <w:rPr>
          <w:rFonts w:ascii="ERPDUN+Noto Sans"/>
          <w:color w:val="004b99"/>
          <w:spacing w:val="0"/>
          <w:sz w:val="16"/>
        </w:rPr>
        <w:t>en</w:t>
      </w:r>
      <w:r>
        <w:rPr>
          <w:rFonts w:ascii="ERPDUN+Noto Sans"/>
          <w:color w:val="004b99"/>
          <w:spacing w:val="48"/>
          <w:sz w:val="16"/>
        </w:rPr>
        <w:t xml:space="preserve"> </w:t>
      </w:r>
      <w:r>
        <w:rPr>
          <w:rFonts w:ascii="ERPDUN+Noto Sans"/>
          <w:color w:val="004b99"/>
          <w:spacing w:val="0"/>
          <w:sz w:val="16"/>
        </w:rPr>
        <w:t>S</w:t>
      </w:r>
      <w:r>
        <w:rPr>
          <w:rFonts w:ascii="EPVWVB+NotoSans"/>
          <w:color w:val="004b99"/>
          <w:spacing w:val="0"/>
          <w:sz w:val="16"/>
        </w:rPr>
        <w:t>alud</w:t>
      </w:r>
      <w:r>
        <w:rPr>
          <w:rFonts w:ascii="EPVWVB+NotoSans"/>
          <w:color w:val="004b99"/>
          <w:spacing w:val="48"/>
          <w:sz w:val="16"/>
        </w:rPr>
        <w:t xml:space="preserve"> </w:t>
      </w:r>
      <w:r>
        <w:rPr>
          <w:rFonts w:ascii="ERPDUN+Noto Sans" w:hAnsi="ERPDUN+Noto Sans" w:cs="ERPDUN+Noto Sans"/>
          <w:color w:val="004b99"/>
          <w:spacing w:val="0"/>
          <w:sz w:val="16"/>
        </w:rPr>
        <w:t>Pública</w:t>
      </w:r>
      <w:r>
        <w:rPr>
          <w:rFonts w:ascii="ERPDUN+Noto Sans"/>
          <w:color w:val="000000"/>
          <w:spacing w:val="0"/>
          <w:sz w:val="16"/>
        </w:rPr>
      </w:r>
    </w:p>
    <w:p>
      <w:pPr>
        <w:pStyle w:val="Normal"/>
        <w:framePr w:w="3334" w:x="7583" w:y="910"/>
        <w:widowControl w:val="off"/>
        <w:autoSpaceDE w:val="off"/>
        <w:autoSpaceDN w:val="off"/>
        <w:spacing w:before="0" w:after="0" w:line="218" w:lineRule="exact"/>
        <w:ind w:left="32" w:right="0" w:firstLine="0"/>
        <w:jc w:val="left"/>
        <w:rPr>
          <w:rFonts w:ascii="OQDOEO+NotoSans"/>
          <w:color w:val="000000"/>
          <w:spacing w:val="0"/>
          <w:sz w:val="16"/>
        </w:rPr>
      </w:pPr>
      <w:r>
        <w:rPr>
          <w:rFonts w:ascii="ERPDUN+Noto Sans"/>
          <w:color w:val="004b99"/>
          <w:spacing w:val="0"/>
          <w:sz w:val="16"/>
        </w:rPr>
        <w:t>Revisa</w:t>
      </w:r>
      <w:r>
        <w:rPr>
          <w:rFonts w:ascii="EPVWVB+NotoSans"/>
          <w:color w:val="004b99"/>
          <w:spacing w:val="0"/>
          <w:sz w:val="16"/>
        </w:rPr>
        <w:t>do</w:t>
      </w:r>
      <w:r>
        <w:rPr>
          <w:rFonts w:ascii="EPVWVB+NotoSans"/>
          <w:color w:val="004b99"/>
          <w:spacing w:val="0"/>
          <w:sz w:val="16"/>
        </w:rPr>
        <w:t xml:space="preserve"> </w:t>
      </w:r>
      <w:r>
        <w:rPr>
          <w:rFonts w:ascii="OQDOEO+NotoSans"/>
          <w:color w:val="004b99"/>
          <w:spacing w:val="0"/>
          <w:sz w:val="16"/>
        </w:rPr>
        <w:t>12/03/2026</w:t>
      </w:r>
      <w:r>
        <w:rPr>
          <w:rFonts w:ascii="OQDOEO+NotoSans"/>
          <w:color w:val="000000"/>
          <w:spacing w:val="0"/>
          <w:sz w:val="16"/>
        </w:rPr>
      </w:r>
    </w:p>
    <w:p>
      <w:pPr>
        <w:pStyle w:val="Normal"/>
        <w:framePr w:w="1626" w:x="1702" w:y="1943"/>
        <w:widowControl w:val="off"/>
        <w:autoSpaceDE w:val="off"/>
        <w:autoSpaceDN w:val="off"/>
        <w:spacing w:before="0" w:after="0" w:line="327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PLROKJ+NotoSans-Bold"/>
          <w:color w:val="cc142e"/>
          <w:spacing w:val="0"/>
          <w:sz w:val="24"/>
        </w:rPr>
        <w:t>GIARDIASIS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050" w:x="1702" w:y="303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Noto Sans"/>
          <w:b w:val="on"/>
          <w:color w:val="000000"/>
          <w:spacing w:val="0"/>
          <w:sz w:val="20"/>
        </w:rPr>
      </w:pPr>
      <w:r>
        <w:rPr>
          <w:rFonts w:ascii="Noto Sans" w:hAnsi="Noto Sans" w:cs="Noto Sans"/>
          <w:b w:val="on"/>
          <w:color w:val="004b99"/>
          <w:spacing w:val="0"/>
          <w:sz w:val="20"/>
        </w:rPr>
        <w:t>Definición</w:t>
      </w:r>
      <w:r>
        <w:rPr>
          <w:rFonts w:ascii="Noto Sans"/>
          <w:b w:val="on"/>
          <w:color w:val="004b99"/>
          <w:spacing w:val="1"/>
          <w:sz w:val="20"/>
        </w:rPr>
        <w:t xml:space="preserve"> </w:t>
      </w:r>
      <w:r>
        <w:rPr>
          <w:rFonts w:ascii="Noto Sans"/>
          <w:b w:val="on"/>
          <w:color w:val="004b99"/>
          <w:spacing w:val="1"/>
          <w:sz w:val="20"/>
        </w:rPr>
        <w:t>de</w:t>
      </w:r>
      <w:r>
        <w:rPr>
          <w:rFonts w:ascii="Noto Sans"/>
          <w:b w:val="on"/>
          <w:color w:val="004b99"/>
          <w:spacing w:val="-1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caso</w:t>
      </w:r>
      <w:r>
        <w:rPr>
          <w:rFonts w:ascii="Noto Sans"/>
          <w:b w:val="on"/>
          <w:color w:val="000000"/>
          <w:spacing w:val="0"/>
          <w:sz w:val="20"/>
        </w:rPr>
      </w:r>
    </w:p>
    <w:p>
      <w:pPr>
        <w:pStyle w:val="Normal"/>
        <w:framePr w:w="6572" w:x="2404" w:y="3541"/>
        <w:widowControl w:val="off"/>
        <w:autoSpaceDE w:val="off"/>
        <w:autoSpaceDN w:val="off"/>
        <w:spacing w:before="0" w:after="0" w:line="271" w:lineRule="exact"/>
        <w:ind w:left="1598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Persona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que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presenta,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al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menos,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una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las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cuatro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6572" w:x="2404" w:y="3541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ERPDUN+Noto Sans"/>
          <w:color w:val="000000"/>
          <w:spacing w:val="0"/>
          <w:sz w:val="20"/>
        </w:rPr>
        <w:t>Criterio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 w:hAnsi="ERPDUN+Noto Sans" w:cs="ERPDUN+Noto Sans"/>
          <w:color w:val="000000"/>
          <w:spacing w:val="0"/>
          <w:sz w:val="20"/>
        </w:rPr>
        <w:t>clínico</w:t>
      </w:r>
      <w:r>
        <w:rPr>
          <w:rFonts w:ascii="ERPDUN+Noto Sans"/>
          <w:color w:val="000000"/>
          <w:spacing w:val="202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siguientes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manifestaciones: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439" w:x="4240" w:y="427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—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510" w:x="4491" w:y="427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Diarrea.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510" w:x="4491" w:y="4275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Dolor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abdominal.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510" w:x="4491" w:y="4275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Timpanismo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abdominal.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510" w:x="4491" w:y="4275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EPVWVB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Signos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0"/>
          <w:sz w:val="20"/>
        </w:rPr>
        <w:t>malabsorción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(esteatorrea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o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EPVWVB+NotoSans"/>
          <w:color w:val="000000"/>
          <w:spacing w:val="0"/>
          <w:sz w:val="20"/>
        </w:rPr>
        <w:t>adelgazamiento).</w:t>
      </w:r>
      <w:r>
        <w:rPr>
          <w:rFonts w:ascii="EPVWVB+NotoSans"/>
          <w:color w:val="000000"/>
          <w:spacing w:val="0"/>
          <w:sz w:val="20"/>
        </w:rPr>
      </w:r>
    </w:p>
    <w:p>
      <w:pPr>
        <w:pStyle w:val="Normal"/>
        <w:framePr w:w="439" w:x="4240" w:y="451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—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439" w:x="4240" w:y="4753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—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439" w:x="4240" w:y="4753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—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4314" w:x="4001" w:y="592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ERPDUN+Noto Sans"/>
          <w:color w:val="000000"/>
          <w:spacing w:val="-1"/>
          <w:sz w:val="20"/>
        </w:rPr>
        <w:t>Al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menos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una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de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l</w:t>
      </w:r>
      <w:r>
        <w:rPr>
          <w:rFonts w:ascii="OQDOEO+NotoSans"/>
          <w:color w:val="000000"/>
          <w:spacing w:val="2"/>
          <w:sz w:val="20"/>
        </w:rPr>
        <w:t>os</w:t>
      </w:r>
      <w:r>
        <w:rPr>
          <w:rFonts w:ascii="OQDOEO+NotoSans"/>
          <w:color w:val="000000"/>
          <w:spacing w:val="3"/>
          <w:sz w:val="20"/>
        </w:rPr>
        <w:t xml:space="preserve"> </w:t>
      </w:r>
      <w:r>
        <w:rPr>
          <w:rFonts w:ascii="OQDOEO+NotoSans"/>
          <w:color w:val="000000"/>
          <w:spacing w:val="2"/>
          <w:sz w:val="20"/>
        </w:rPr>
        <w:t>dos</w:t>
      </w:r>
      <w:r>
        <w:rPr>
          <w:rFonts w:ascii="OQDOEO+NotoSans"/>
          <w:color w:val="000000"/>
          <w:spacing w:val="3"/>
          <w:sz w:val="20"/>
        </w:rPr>
        <w:t xml:space="preserve"> </w:t>
      </w:r>
      <w:r>
        <w:rPr>
          <w:rFonts w:ascii="OQDOEO+NotoSans"/>
          <w:color w:val="000000"/>
          <w:spacing w:val="3"/>
          <w:sz w:val="20"/>
        </w:rPr>
        <w:t>signos</w:t>
      </w:r>
      <w:r>
        <w:rPr>
          <w:rFonts w:ascii="OQDOEO+NotoSans"/>
          <w:color w:val="000000"/>
          <w:spacing w:val="3"/>
          <w:sz w:val="20"/>
        </w:rPr>
        <w:t xml:space="preserve"> </w:t>
      </w:r>
      <w:r>
        <w:rPr>
          <w:rFonts w:ascii="OQDOEO+NotoSans"/>
          <w:color w:val="000000"/>
          <w:spacing w:val="3"/>
          <w:sz w:val="20"/>
        </w:rPr>
        <w:t>siguientes: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2329" w:x="1734" w:y="6036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ERPDUN+Noto Sans"/>
          <w:color w:val="000000"/>
          <w:spacing w:val="0"/>
          <w:sz w:val="20"/>
        </w:rPr>
        <w:t>Criterio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de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laboratorio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349" w:x="4229" w:y="6617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" w:x="4229" w:y="6617"/>
        <w:widowControl w:val="off"/>
        <w:autoSpaceDE w:val="off"/>
        <w:autoSpaceDN w:val="off"/>
        <w:spacing w:before="584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375" w:x="4589" w:y="6604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Confirmación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quistes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o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0"/>
          <w:sz w:val="20"/>
        </w:rPr>
        <w:t>trofozoítos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G.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duodenalis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375" w:x="4589" w:y="6604"/>
        <w:widowControl w:val="off"/>
        <w:autoSpaceDE w:val="off"/>
        <w:autoSpaceDN w:val="off"/>
        <w:spacing w:before="5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en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heces,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0"/>
          <w:sz w:val="20"/>
        </w:rPr>
        <w:t>líquido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duodenal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o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biopsia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intestino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375" w:x="4589" w:y="6604"/>
        <w:widowControl w:val="off"/>
        <w:autoSpaceDE w:val="off"/>
        <w:autoSpaceDN w:val="off"/>
        <w:spacing w:before="5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delgado.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5281" w:x="4589" w:y="743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Confirmación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del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0"/>
          <w:sz w:val="20"/>
        </w:rPr>
        <w:t>antígeno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G.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duodenalis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en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heces.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7067" w:x="2358" w:y="8282"/>
        <w:widowControl w:val="off"/>
        <w:autoSpaceDE w:val="off"/>
        <w:autoSpaceDN w:val="off"/>
        <w:spacing w:before="0" w:after="0" w:line="271" w:lineRule="exact"/>
        <w:ind w:left="749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ERPDUN+Noto Sans"/>
          <w:color w:val="000000"/>
          <w:spacing w:val="0"/>
          <w:sz w:val="20"/>
        </w:rPr>
        <w:t>Criterio</w:t>
      </w:r>
      <w:r>
        <w:rPr>
          <w:rFonts w:ascii="ERPDUN+Noto Sans"/>
          <w:color w:val="000000"/>
          <w:spacing w:val="187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Al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menos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una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de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las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c</w:t>
      </w:r>
      <w:r>
        <w:rPr>
          <w:rFonts w:ascii="OQDOEO+NotoSans"/>
          <w:color w:val="000000"/>
          <w:spacing w:val="0"/>
          <w:sz w:val="20"/>
        </w:rPr>
        <w:t>uatro</w:t>
      </w:r>
      <w:r>
        <w:rPr>
          <w:rFonts w:ascii="OQDOEO+NotoSans"/>
          <w:color w:val="000000"/>
          <w:spacing w:val="3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relaciones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 w:hAnsi="ERPDUN+Noto Sans" w:cs="ERPDUN+Noto Sans"/>
          <w:color w:val="000000"/>
          <w:spacing w:val="0"/>
          <w:sz w:val="20"/>
        </w:rPr>
        <w:t>epidemiológicas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7067" w:x="2358" w:y="828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ERPDUN+Noto Sans" w:hAnsi="ERPDUN+Noto Sans" w:cs="ERPDUN+Noto Sans"/>
          <w:color w:val="000000"/>
          <w:spacing w:val="0"/>
          <w:sz w:val="20"/>
        </w:rPr>
        <w:t>epidemiológico</w:t>
      </w:r>
      <w:r>
        <w:rPr>
          <w:rFonts w:ascii="ERPDUN+Noto Sans"/>
          <w:color w:val="000000"/>
          <w:spacing w:val="190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siguientes: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349" w:x="4362" w:y="9074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051" w:x="4722" w:y="9062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Exposición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alimentos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o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agua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de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bebida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1627" w:x="4722" w:y="9301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contaminados.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349" w:x="4362" w:y="9552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" w:x="4362" w:y="9552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" w:x="4362" w:y="9552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227" w:x="4722" w:y="9540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/>
          <w:color w:val="000000"/>
          <w:spacing w:val="0"/>
          <w:sz w:val="20"/>
        </w:rPr>
        <w:t>Contacto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con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un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caso.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3227" w:x="4722" w:y="9540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Exposición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a</w:t>
      </w:r>
      <w:r>
        <w:rPr>
          <w:rFonts w:ascii="OQDOEO+NotoSans"/>
          <w:color w:val="000000"/>
          <w:spacing w:val="-1"/>
          <w:sz w:val="20"/>
        </w:rPr>
        <w:t xml:space="preserve"> </w:t>
      </w:r>
      <w:r>
        <w:rPr>
          <w:rFonts w:ascii="OQDOEO+NotoSans"/>
          <w:color w:val="000000"/>
          <w:spacing w:val="-1"/>
          <w:sz w:val="20"/>
        </w:rPr>
        <w:t>una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fuente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-1"/>
          <w:sz w:val="20"/>
        </w:rPr>
        <w:t>común.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3227" w:x="4722" w:y="9540"/>
        <w:widowControl w:val="off"/>
        <w:autoSpaceDE w:val="off"/>
        <w:autoSpaceDN w:val="off"/>
        <w:spacing w:before="0" w:after="0" w:line="239" w:lineRule="exact"/>
        <w:ind w:left="0" w:right="0" w:firstLine="0"/>
        <w:jc w:val="left"/>
        <w:rPr>
          <w:rFonts w:ascii="OQDOEO+NotoSans"/>
          <w:color w:val="000000"/>
          <w:spacing w:val="0"/>
          <w:sz w:val="20"/>
        </w:rPr>
      </w:pPr>
      <w:r>
        <w:rPr>
          <w:rFonts w:ascii="OQDOEO+NotoSans" w:hAnsi="OQDOEO+NotoSans" w:cs="OQDOEO+NotoSans"/>
          <w:color w:val="000000"/>
          <w:spacing w:val="0"/>
          <w:sz w:val="20"/>
        </w:rPr>
        <w:t>Exposición</w:t>
      </w:r>
      <w:r>
        <w:rPr>
          <w:rFonts w:ascii="OQDOEO+NotoSans"/>
          <w:color w:val="000000"/>
          <w:spacing w:val="0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medioambiental.</w:t>
      </w:r>
      <w:r>
        <w:rPr>
          <w:rFonts w:ascii="OQDOEO+NotoSans"/>
          <w:color w:val="000000"/>
          <w:spacing w:val="0"/>
          <w:sz w:val="20"/>
        </w:rPr>
      </w:r>
    </w:p>
    <w:p>
      <w:pPr>
        <w:pStyle w:val="Normal"/>
        <w:framePr w:w="2722" w:x="1607" w:y="11320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Noto Sans"/>
          <w:b w:val="on"/>
          <w:color w:val="000000"/>
          <w:spacing w:val="0"/>
          <w:sz w:val="20"/>
        </w:rPr>
      </w:pPr>
      <w:r>
        <w:rPr>
          <w:rFonts w:ascii="Noto Sans" w:hAnsi="Noto Sans" w:cs="Noto Sans"/>
          <w:b w:val="on"/>
          <w:color w:val="004b99"/>
          <w:spacing w:val="0"/>
          <w:sz w:val="20"/>
        </w:rPr>
        <w:t>Clasificación</w:t>
      </w:r>
      <w:r>
        <w:rPr>
          <w:rFonts w:ascii="Noto Sans"/>
          <w:b w:val="on"/>
          <w:color w:val="004b99"/>
          <w:spacing w:val="1"/>
          <w:sz w:val="20"/>
        </w:rPr>
        <w:t xml:space="preserve"> </w:t>
      </w:r>
      <w:r>
        <w:rPr>
          <w:rFonts w:ascii="Noto Sans"/>
          <w:b w:val="on"/>
          <w:color w:val="004b99"/>
          <w:spacing w:val="1"/>
          <w:sz w:val="20"/>
        </w:rPr>
        <w:t>de</w:t>
      </w:r>
      <w:r>
        <w:rPr>
          <w:rFonts w:ascii="Noto Sans"/>
          <w:b w:val="on"/>
          <w:color w:val="004b99"/>
          <w:spacing w:val="0"/>
          <w:sz w:val="20"/>
        </w:rPr>
        <w:t xml:space="preserve"> </w:t>
      </w:r>
      <w:r>
        <w:rPr>
          <w:rFonts w:ascii="Noto Sans"/>
          <w:b w:val="on"/>
          <w:color w:val="004b99"/>
          <w:spacing w:val="-1"/>
          <w:sz w:val="20"/>
        </w:rPr>
        <w:t>los</w:t>
      </w:r>
      <w:r>
        <w:rPr>
          <w:rFonts w:ascii="Noto Sans"/>
          <w:b w:val="on"/>
          <w:color w:val="004b99"/>
          <w:spacing w:val="1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casos</w:t>
      </w:r>
      <w:r>
        <w:rPr>
          <w:rFonts w:ascii="Noto Sans"/>
          <w:b w:val="on"/>
          <w:color w:val="000000"/>
          <w:spacing w:val="0"/>
          <w:sz w:val="20"/>
        </w:rPr>
      </w:r>
    </w:p>
    <w:p>
      <w:pPr>
        <w:pStyle w:val="Normal"/>
        <w:framePr w:w="349" w:x="1623" w:y="12110"/>
        <w:widowControl w:val="off"/>
        <w:autoSpaceDE w:val="off"/>
        <w:autoSpaceDN w:val="off"/>
        <w:spacing w:before="0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" w:x="1623" w:y="12110"/>
        <w:widowControl w:val="off"/>
        <w:autoSpaceDE w:val="off"/>
        <w:autoSpaceDN w:val="off"/>
        <w:spacing w:before="68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" w:x="1623" w:y="12110"/>
        <w:widowControl w:val="off"/>
        <w:autoSpaceDE w:val="off"/>
        <w:autoSpaceDN w:val="off"/>
        <w:spacing w:before="70" w:after="0" w:line="244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MMGQOH+Symbol" w:hAnsi="MMGQOH+Symbol" w:cs="MMGQOH+Symbol"/>
          <w:color w:val="000000"/>
          <w:spacing w:val="0"/>
          <w:sz w:val="20"/>
        </w:rPr>
        <w:t>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7554" w:x="1983" w:y="12097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Noto Sans"/>
          <w:b w:val="on"/>
          <w:color w:val="004b99"/>
          <w:spacing w:val="0"/>
          <w:sz w:val="20"/>
        </w:rPr>
        <w:t>Caso</w:t>
      </w:r>
      <w:r>
        <w:rPr>
          <w:rFonts w:ascii="Noto Sans"/>
          <w:b w:val="on"/>
          <w:color w:val="004b99"/>
          <w:spacing w:val="2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sospechoso</w:t>
      </w:r>
      <w:r>
        <w:rPr>
          <w:rFonts w:ascii="ERPDUN+Noto Sans"/>
          <w:color w:val="000000"/>
          <w:spacing w:val="0"/>
          <w:sz w:val="20"/>
        </w:rPr>
        <w:t>: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no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procede.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7554" w:x="1983" w:y="12097"/>
        <w:widowControl w:val="off"/>
        <w:autoSpaceDE w:val="off"/>
        <w:autoSpaceDN w:val="off"/>
        <w:spacing w:before="41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Noto Sans"/>
          <w:b w:val="on"/>
          <w:color w:val="004b99"/>
          <w:spacing w:val="0"/>
          <w:sz w:val="20"/>
        </w:rPr>
        <w:t>Caso</w:t>
      </w:r>
      <w:r>
        <w:rPr>
          <w:rFonts w:ascii="Noto Sans"/>
          <w:b w:val="on"/>
          <w:color w:val="004b99"/>
          <w:spacing w:val="0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probable</w:t>
      </w:r>
      <w:r>
        <w:rPr>
          <w:rFonts w:ascii="ERPDUN+Noto Sans"/>
          <w:color w:val="000000"/>
          <w:spacing w:val="0"/>
          <w:sz w:val="20"/>
        </w:rPr>
        <w:t>: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no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procede.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7554" w:x="1983" w:y="12097"/>
        <w:widowControl w:val="off"/>
        <w:autoSpaceDE w:val="off"/>
        <w:autoSpaceDN w:val="off"/>
        <w:spacing w:before="43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Noto Sans"/>
          <w:b w:val="on"/>
          <w:color w:val="004b99"/>
          <w:spacing w:val="0"/>
          <w:sz w:val="20"/>
        </w:rPr>
        <w:t>Caso</w:t>
      </w:r>
      <w:r>
        <w:rPr>
          <w:rFonts w:ascii="Noto Sans"/>
          <w:b w:val="on"/>
          <w:color w:val="004b99"/>
          <w:spacing w:val="0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confirmado</w:t>
      </w:r>
      <w:r>
        <w:rPr>
          <w:rFonts w:ascii="ERPDUN+Noto Sans"/>
          <w:color w:val="000000"/>
          <w:spacing w:val="0"/>
          <w:sz w:val="20"/>
        </w:rPr>
        <w:t>: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persona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que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presenta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los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criterios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OQDOEO+NotoSans" w:hAnsi="OQDOEO+NotoSans" w:cs="OQDOEO+NotoSans"/>
          <w:color w:val="000000"/>
          <w:spacing w:val="0"/>
          <w:sz w:val="20"/>
        </w:rPr>
        <w:t>clínicos</w:t>
      </w:r>
      <w:r>
        <w:rPr>
          <w:rFonts w:ascii="OQDOEO+NotoSans"/>
          <w:color w:val="000000"/>
          <w:spacing w:val="1"/>
          <w:sz w:val="20"/>
        </w:rPr>
        <w:t xml:space="preserve"> </w:t>
      </w:r>
      <w:r>
        <w:rPr>
          <w:rFonts w:ascii="OQDOEO+NotoSans"/>
          <w:color w:val="000000"/>
          <w:spacing w:val="0"/>
          <w:sz w:val="20"/>
        </w:rPr>
        <w:t>y</w:t>
      </w:r>
      <w:r>
        <w:rPr>
          <w:rFonts w:ascii="OQDOEO+Noto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-1"/>
          <w:sz w:val="20"/>
        </w:rPr>
        <w:t>de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laboratorio.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2151" w:x="1645" w:y="13775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Noto Sans"/>
          <w:b w:val="on"/>
          <w:color w:val="000000"/>
          <w:spacing w:val="0"/>
          <w:sz w:val="20"/>
        </w:rPr>
      </w:pPr>
      <w:r>
        <w:rPr>
          <w:rFonts w:ascii="Noto Sans" w:hAnsi="Noto Sans" w:cs="Noto Sans"/>
          <w:b w:val="on"/>
          <w:color w:val="004b99"/>
          <w:spacing w:val="0"/>
          <w:sz w:val="20"/>
        </w:rPr>
        <w:t>Definición</w:t>
      </w:r>
      <w:r>
        <w:rPr>
          <w:rFonts w:ascii="Noto Sans"/>
          <w:b w:val="on"/>
          <w:color w:val="004b99"/>
          <w:spacing w:val="1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de</w:t>
      </w:r>
      <w:r>
        <w:rPr>
          <w:rFonts w:ascii="Noto Sans"/>
          <w:b w:val="on"/>
          <w:color w:val="004b99"/>
          <w:spacing w:val="0"/>
          <w:sz w:val="20"/>
        </w:rPr>
        <w:t xml:space="preserve"> </w:t>
      </w:r>
      <w:r>
        <w:rPr>
          <w:rFonts w:ascii="Noto Sans"/>
          <w:b w:val="on"/>
          <w:color w:val="004b99"/>
          <w:spacing w:val="0"/>
          <w:sz w:val="20"/>
        </w:rPr>
        <w:t>brote</w:t>
      </w:r>
      <w:r>
        <w:rPr>
          <w:rFonts w:ascii="Noto Sans"/>
          <w:b w:val="on"/>
          <w:color w:val="000000"/>
          <w:spacing w:val="0"/>
          <w:sz w:val="20"/>
        </w:rPr>
      </w:r>
    </w:p>
    <w:p>
      <w:pPr>
        <w:pStyle w:val="Normal"/>
        <w:framePr w:w="4534" w:x="1645" w:y="14289"/>
        <w:widowControl w:val="off"/>
        <w:autoSpaceDE w:val="off"/>
        <w:autoSpaceDN w:val="off"/>
        <w:spacing w:before="0" w:after="0" w:line="271" w:lineRule="exact"/>
        <w:ind w:left="0" w:right="0" w:firstLine="0"/>
        <w:jc w:val="left"/>
        <w:rPr>
          <w:rFonts w:ascii="ERPDUN+Noto Sans"/>
          <w:color w:val="000000"/>
          <w:spacing w:val="0"/>
          <w:sz w:val="20"/>
        </w:rPr>
      </w:pPr>
      <w:r>
        <w:rPr>
          <w:rFonts w:ascii="ERPDUN+Noto Sans"/>
          <w:color w:val="000000"/>
          <w:spacing w:val="0"/>
          <w:sz w:val="20"/>
        </w:rPr>
        <w:t>Dos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o</w:t>
      </w:r>
      <w:r>
        <w:rPr>
          <w:rFonts w:ascii="ERPDUN+Noto Sans"/>
          <w:color w:val="000000"/>
          <w:spacing w:val="-1"/>
          <w:sz w:val="20"/>
        </w:rPr>
        <w:t xml:space="preserve"> </w:t>
      </w:r>
      <w:r>
        <w:rPr>
          <w:rFonts w:ascii="ERPDUN+Noto Sans" w:hAnsi="ERPDUN+Noto Sans" w:cs="ERPDUN+Noto Sans"/>
          <w:color w:val="000000"/>
          <w:spacing w:val="0"/>
          <w:sz w:val="20"/>
        </w:rPr>
        <w:t>más</w:t>
      </w:r>
      <w:r>
        <w:rPr>
          <w:rFonts w:ascii="ERPDUN+Noto Sans"/>
          <w:color w:val="000000"/>
          <w:spacing w:val="2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casos</w:t>
      </w:r>
      <w:r>
        <w:rPr>
          <w:rFonts w:ascii="ERPDUN+Noto Sans"/>
          <w:color w:val="000000"/>
          <w:spacing w:val="1"/>
          <w:sz w:val="20"/>
        </w:rPr>
        <w:t xml:space="preserve"> </w:t>
      </w:r>
      <w:r>
        <w:rPr>
          <w:rFonts w:ascii="ERPDUN+Noto Sans"/>
          <w:color w:val="000000"/>
          <w:spacing w:val="0"/>
          <w:sz w:val="20"/>
        </w:rPr>
        <w:t>con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 w:hAnsi="ERPDUN+Noto Sans" w:cs="ERPDUN+Noto Sans"/>
          <w:color w:val="000000"/>
          <w:spacing w:val="-1"/>
          <w:sz w:val="20"/>
        </w:rPr>
        <w:t>relación</w:t>
      </w:r>
      <w:r>
        <w:rPr>
          <w:rFonts w:ascii="ERPDUN+Noto Sans"/>
          <w:color w:val="000000"/>
          <w:spacing w:val="0"/>
          <w:sz w:val="20"/>
        </w:rPr>
        <w:t xml:space="preserve"> </w:t>
      </w:r>
      <w:r>
        <w:rPr>
          <w:rFonts w:ascii="ERPDUN+Noto Sans" w:hAnsi="ERPDUN+Noto Sans" w:cs="ERPDUN+Noto Sans"/>
          <w:color w:val="000000"/>
          <w:spacing w:val="0"/>
          <w:sz w:val="20"/>
        </w:rPr>
        <w:t>epidemiológica.</w:t>
      </w:r>
      <w:r>
        <w:rPr>
          <w:rFonts w:ascii="ERPDUN+Noto Sans"/>
          <w:color w:val="000000"/>
          <w:spacing w:val="0"/>
          <w:sz w:val="20"/>
        </w:rPr>
      </w:r>
    </w:p>
    <w:p>
      <w:pPr>
        <w:pStyle w:val="Normal"/>
        <w:framePr w:w="5940" w:x="1702" w:y="15694"/>
        <w:widowControl w:val="off"/>
        <w:autoSpaceDE w:val="off"/>
        <w:autoSpaceDN w:val="off"/>
        <w:spacing w:before="0" w:after="0" w:line="190" w:lineRule="exact"/>
        <w:ind w:left="0" w:right="0" w:firstLine="0"/>
        <w:jc w:val="left"/>
        <w:rPr>
          <w:rFonts w:ascii="ERPDUN+Noto Sans"/>
          <w:color w:val="000000"/>
          <w:spacing w:val="0"/>
          <w:sz w:val="14"/>
        </w:rPr>
      </w:pPr>
      <w:r>
        <w:rPr>
          <w:rFonts w:ascii="ERPDUN+Noto Sans"/>
          <w:color w:val="000000"/>
          <w:spacing w:val="0"/>
          <w:sz w:val="14"/>
        </w:rPr>
        <w:t>Fuente: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0"/>
          <w:sz w:val="14"/>
        </w:rPr>
        <w:t>Protocolo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-1"/>
          <w:sz w:val="14"/>
        </w:rPr>
        <w:t>de</w:t>
      </w:r>
      <w:r>
        <w:rPr>
          <w:rFonts w:ascii="ERPDUN+Noto Sans"/>
          <w:color w:val="000000"/>
          <w:spacing w:val="0"/>
          <w:sz w:val="14"/>
        </w:rPr>
        <w:t xml:space="preserve"> </w:t>
      </w:r>
      <w:r>
        <w:rPr>
          <w:rFonts w:ascii="ERPDUN+Noto Sans"/>
          <w:color w:val="000000"/>
          <w:spacing w:val="0"/>
          <w:sz w:val="14"/>
        </w:rPr>
        <w:t>vigilancia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-1"/>
          <w:sz w:val="14"/>
        </w:rPr>
        <w:t>de</w:t>
      </w:r>
      <w:r>
        <w:rPr>
          <w:rFonts w:ascii="ERPDUN+Noto Sans"/>
          <w:color w:val="000000"/>
          <w:spacing w:val="2"/>
          <w:sz w:val="14"/>
        </w:rPr>
        <w:t xml:space="preserve"> </w:t>
      </w:r>
      <w:r>
        <w:rPr>
          <w:rFonts w:ascii="EPVWVB+NotoSans"/>
          <w:color w:val="000000"/>
          <w:spacing w:val="0"/>
          <w:sz w:val="14"/>
        </w:rPr>
        <w:t>giardiasis</w:t>
      </w:r>
      <w:r>
        <w:rPr>
          <w:rFonts w:ascii="ERPDUN+Noto Sans"/>
          <w:color w:val="000000"/>
          <w:spacing w:val="0"/>
          <w:sz w:val="14"/>
        </w:rPr>
        <w:t>.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0"/>
          <w:sz w:val="14"/>
        </w:rPr>
        <w:t>Red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0"/>
          <w:sz w:val="14"/>
        </w:rPr>
        <w:t>Nacional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/>
          <w:color w:val="000000"/>
          <w:spacing w:val="-1"/>
          <w:sz w:val="14"/>
        </w:rPr>
        <w:t>de</w:t>
      </w:r>
      <w:r>
        <w:rPr>
          <w:rFonts w:ascii="ERPDUN+Noto Sans"/>
          <w:color w:val="000000"/>
          <w:spacing w:val="-1"/>
          <w:sz w:val="14"/>
        </w:rPr>
        <w:t xml:space="preserve"> </w:t>
      </w:r>
      <w:r>
        <w:rPr>
          <w:rFonts w:ascii="ERPDUN+Noto Sans"/>
          <w:color w:val="000000"/>
          <w:spacing w:val="0"/>
          <w:sz w:val="14"/>
        </w:rPr>
        <w:t>Vigilancia</w:t>
      </w:r>
      <w:r>
        <w:rPr>
          <w:rFonts w:ascii="ERPDUN+Noto Sans"/>
          <w:color w:val="000000"/>
          <w:spacing w:val="1"/>
          <w:sz w:val="14"/>
        </w:rPr>
        <w:t xml:space="preserve"> </w:t>
      </w:r>
      <w:r>
        <w:rPr>
          <w:rFonts w:ascii="ERPDUN+Noto Sans" w:hAnsi="ERPDUN+Noto Sans" w:cs="ERPDUN+Noto Sans"/>
          <w:color w:val="000000"/>
          <w:spacing w:val="0"/>
          <w:sz w:val="14"/>
        </w:rPr>
        <w:t>Epidemiológica</w:t>
      </w:r>
      <w:r>
        <w:rPr>
          <w:rFonts w:ascii="ERPDUN+Noto Sans"/>
          <w:color w:val="00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.59999990463257pt;margin-top:4.30000019073486pt;z-index:-3;width:164.75pt;height:40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197.300003051758pt;margin-top:165.899993896484pt;z-index:-7;width:3.40000009536743pt;height:116.599998474121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195.399993896484pt;margin-top:410.200012207031pt;z-index:-11;width:2.5pt;height:116.599998474121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196.800003051758pt;margin-top:288.5pt;z-index:-15;width:2.5pt;height:116.599998474121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ERPDUN+Noto Sans">
    <w:panose1 w:val="020b0502040504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00B449C0-0000-0000-0000-000000000000}"/>
  </w:font>
  <w:font w:name="EPVWVB+NotoSans">
    <w:panose1 w:val="020b0502040504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1C589E78-0000-0000-0000-000000000000}"/>
  </w:font>
  <w:font w:name="OQDOEO+NotoSans">
    <w:panose1 w:val="020b0502040504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839AE26E-0000-0000-0000-000000000000}"/>
  </w:font>
  <w:font w:name="PLROKJ+NotoSans-Bold">
    <w:panose1 w:val="020b0802040504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B960AED9-0000-0000-0000-000000000000}"/>
  </w:font>
  <w:font w:name="Noto Sans">
    <w:panose1 w:val="00000000000000000000"/>
    <w:charset w:val="01"/>
    <w:family w:val="auto"/>
    <w:notTrueType w:val="on"/>
    <w:pitch w:val="default"/>
    <w:sig w:usb0="01010101" w:usb1="01010101" w:usb2="01010101" w:usb3="01010101" w:csb0="01010101" w:csb1="01010101"/>
  </w:font>
  <w:font w:name="MMGQOH+Symbol">
    <w:panose1 w:val="05050102010706020507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5" w:fontKey="{ACCC4D3F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image" Target="media/image3.jpeg"/><Relationship Id="rId7" Type="http://schemas.openxmlformats.org/officeDocument/2006/relationships/settings" Target="settings.xml"/><Relationship Id="rId12" Type="http://schemas.openxmlformats.org/officeDocument/2006/relationships/customXml" Target="../customXml/item4.xm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fontTable" Target="fontTable.xml"/><Relationship Id="rId11" Type="http://schemas.openxmlformats.org/officeDocument/2006/relationships/customXml" Target="../customXml/item3.xml"/><Relationship Id="rId5" Type="http://schemas.openxmlformats.org/officeDocument/2006/relationships/styles" Target="styles.xml"/><Relationship Id="rId10" Type="http://schemas.openxmlformats.org/officeDocument/2006/relationships/customXml" Target="../customXml/item2.xml"/><Relationship Id="rId4" Type="http://schemas.openxmlformats.org/officeDocument/2006/relationships/image" Target="media/image4.jpeg"/><Relationship Id="rId9" Type="http://schemas.openxmlformats.org/officeDocument/2006/relationships/customXml" Target="../customXml/item1.xml"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Relationship Id="rId5" Type="http://schemas.openxmlformats.org/officeDocument/2006/relationships/font" Target="fonts/font5.odttf" 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5899dbf-6fb0-4cea-bf6b-d1730cb1d704">
      <Terms xmlns="http://schemas.microsoft.com/office/infopath/2007/PartnerControls"/>
    </lcf76f155ced4ddcb4097134ff3c332f>
    <TaxCatchAll xmlns="6e58257c-42e2-4c7c-9e10-712e03bf7e7f" xsi:nil="true"/>
    <_dlc_DocId xmlns="6e58257c-42e2-4c7c-9e10-712e03bf7e7f">A24RK54CKEU4-631955418-98234</_dlc_DocId>
    <_dlc_DocIdUrl xmlns="6e58257c-42e2-4c7c-9e10-712e03bf7e7f">
      <Url>https://caib.sharepoint.com/sites/ARXIUS-PORTALSALUT/_layouts/15/DocIdRedir.aspx?ID=A24RK54CKEU4-631955418-98234</Url>
      <Description>A24RK54CKEU4-631955418-98234</Description>
    </_dlc_DocIdUrl>
  </documentManagement>
</p:properties>
</file>

<file path=customXml/itemProps1.xml><?xml version="1.0" encoding="utf-8"?>
<ds:datastoreItem xmlns:ds="http://schemas.openxmlformats.org/officeDocument/2006/customXml" ds:itemID="{5987D7AD-40C3-4A6D-8DBA-5E64F262E3E7}"/>
</file>

<file path=customXml/itemProps2.xml><?xml version="1.0" encoding="utf-8"?>
<ds:datastoreItem xmlns:ds="http://schemas.openxmlformats.org/officeDocument/2006/customXml" ds:itemID="{6F8682F9-AE42-4556-A7CC-0C487EBED472}"/>
</file>

<file path=customXml/itemProps3.xml><?xml version="1.0" encoding="utf-8"?>
<ds:datastoreItem xmlns:ds="http://schemas.openxmlformats.org/officeDocument/2006/customXml" ds:itemID="{DD5A7E74-FF63-4644-B548-3A7FA2926A07}"/>
</file>

<file path=customXml/itemProps4.xml><?xml version="1.0" encoding="utf-8"?>
<ds:datastoreItem xmlns:ds="http://schemas.openxmlformats.org/officeDocument/2006/customXml" ds:itemID="{8250316B-3DE0-44BE-A7A8-183BFE1F96EB}"/>
</file>

<file path=docProps/app.xml><?xml version="1.0" encoding="utf-8"?>
<Properties xmlns="http://schemas.openxmlformats.org/officeDocument/2006/extended-properties">
  <Template>Normal</Template>
  <TotalTime>3</TotalTime>
  <Pages>1</Pages>
  <Words>170</Words>
  <Characters>929</Characters>
  <Application>Aspose</Application>
  <DocSecurity>0</DocSecurity>
  <Lines>43</Lines>
  <Paragraphs>43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1045</CharactersWithSpaces>
  <SharedDoc>false</SharedDoc>
  <HyperlinksChanged>false</HyperlinksChanged>
  <AppVersion>1.0000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u95384</dc:creator>
  <cp:lastModifiedBy>u95384</cp:lastModifiedBy>
  <cp:revision>1</cp:revision>
  <dcterms:created xsi:type="dcterms:W3CDTF">2026-03-12T13:24:59Z</dcterms:created>
  <dcterms:modified xsi:type="dcterms:W3CDTF">2026-03-12T13:24:59Z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bb373fa4-6a40-49bc-a618-6fcb921fd176</vt:lpwstr>
  </property>
</Properties>
</file>