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E47B36" w:rsidRDefault="001923A3">
      <w:pPr>
        <w:pStyle w:val="Ttulo1"/>
        <w:rPr>
          <w:lang w:val="es-ES_tradnl"/>
        </w:rPr>
      </w:pPr>
      <w:bookmarkStart w:id="0" w:name="_heading=h.gjdgxs" w:colFirst="0" w:colLast="0"/>
      <w:bookmarkEnd w:id="0"/>
      <w:r w:rsidRPr="001923A3">
        <w:rPr>
          <w:lang w:val="es-ES_tradnl"/>
        </w:rPr>
        <w:t>Anexo 19. Comunicación de oposición a consulta de la identidad de las personas representantes mediante Sistema de Ver</w:t>
      </w:r>
      <w:r>
        <w:rPr>
          <w:lang w:val="es-ES_tradnl"/>
        </w:rPr>
        <w:t>ificación de Datos de Identidad</w:t>
      </w:r>
    </w:p>
    <w:p w:rsidR="001923A3" w:rsidRPr="001923A3" w:rsidRDefault="001923A3" w:rsidP="001923A3">
      <w:pPr>
        <w:rPr>
          <w:lang w:val="es-ES_tradnl" w:eastAsia="es-ES"/>
        </w:rPr>
      </w:pPr>
    </w:p>
    <w:tbl>
      <w:tblPr>
        <w:tblStyle w:val="a"/>
        <w:tblW w:w="84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787"/>
        <w:gridCol w:w="6706"/>
      </w:tblGrid>
      <w:tr w:rsidR="00E47B36" w:rsidRPr="001923A3"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i/>
                <w:sz w:val="22"/>
                <w:szCs w:val="22"/>
                <w:lang w:val="es-ES_tradnl"/>
              </w:rPr>
              <w:t>Sobre</w:t>
            </w:r>
          </w:p>
        </w:tc>
        <w:tc>
          <w:tcPr>
            <w:tcW w:w="6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i/>
                <w:sz w:val="22"/>
                <w:szCs w:val="22"/>
                <w:lang w:val="es-ES_tradnl"/>
              </w:rPr>
              <w:t>1 "Documentación administrativa"</w:t>
            </w:r>
          </w:p>
        </w:tc>
      </w:tr>
      <w:tr w:rsidR="00E47B36" w:rsidRPr="001923A3"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i/>
                <w:sz w:val="22"/>
                <w:szCs w:val="22"/>
                <w:lang w:val="es-ES_tradnl"/>
              </w:rPr>
              <w:t>Cláusula</w:t>
            </w:r>
          </w:p>
        </w:tc>
        <w:tc>
          <w:tcPr>
            <w:tcW w:w="6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i/>
                <w:sz w:val="22"/>
                <w:szCs w:val="22"/>
                <w:lang w:val="es-ES_tradnl"/>
              </w:rPr>
              <w:t>Cláusulas 26.1.b) del PCP</w:t>
            </w:r>
          </w:p>
        </w:tc>
      </w:tr>
    </w:tbl>
    <w:p w:rsidR="00E47B36" w:rsidRPr="001923A3" w:rsidRDefault="00E47B36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  <w:lang w:val="es-ES_tradnl"/>
        </w:rPr>
      </w:pPr>
    </w:p>
    <w:tbl>
      <w:tblPr>
        <w:tblStyle w:val="a0"/>
        <w:tblW w:w="84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494"/>
      </w:tblGrid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sz w:val="22"/>
                <w:szCs w:val="22"/>
                <w:lang w:val="es-ES_tradnl"/>
              </w:rPr>
              <w:t>Datos de la entidad declarante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Entidad de crédito: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NIF:</w:t>
            </w:r>
          </w:p>
        </w:tc>
      </w:tr>
      <w:tr w:rsidR="00E47B36" w:rsidRPr="001923A3">
        <w:trPr>
          <w:trHeight w:val="276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sz w:val="22"/>
                <w:szCs w:val="22"/>
                <w:lang w:val="es-ES_tradnl"/>
              </w:rPr>
              <w:t>domicilio social</w:t>
            </w:r>
          </w:p>
        </w:tc>
      </w:tr>
      <w:tr w:rsidR="00E47B36" w:rsidRPr="001923A3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Calle:</w:t>
            </w:r>
          </w:p>
        </w:tc>
      </w:tr>
      <w:tr w:rsidR="00B16B33" w:rsidRPr="001923A3" w:rsidTr="00A11203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B16B33" w:rsidRPr="00960C8C" w:rsidRDefault="00B16B33" w:rsidP="00B16B33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E47B36" w:rsidRPr="001923A3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Población:</w:t>
            </w:r>
          </w:p>
        </w:tc>
      </w:tr>
      <w:tr w:rsidR="00E47B36" w:rsidRPr="001923A3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Código postal: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sz w:val="22"/>
                <w:szCs w:val="22"/>
                <w:lang w:val="es-ES_tradnl"/>
              </w:rPr>
              <w:t>Datos de las personas representantes de la entidad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Nombre completo de la persona representante 1: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 xml:space="preserve">DNI </w:t>
            </w:r>
            <w:r w:rsidR="00B16B33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1: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Nombre completo de la persona representante 2: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 xml:space="preserve">DNI </w:t>
            </w:r>
            <w:r w:rsidR="00B16B33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2: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sz w:val="22"/>
                <w:szCs w:val="22"/>
                <w:lang w:val="es-ES_tradnl"/>
              </w:rPr>
              <w:t>Dirección de correo electrónico designada para avisos electrónicos *: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47B36" w:rsidRPr="001923A3" w:rsidRDefault="00E47B36">
            <w:pPr>
              <w:rPr>
                <w:rFonts w:ascii="Calibri" w:eastAsia="Calibri" w:hAnsi="Calibri" w:cs="Calibri"/>
                <w:sz w:val="22"/>
                <w:szCs w:val="22"/>
                <w:lang w:val="es-ES_tradnl"/>
              </w:rPr>
            </w:pP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b/>
                <w:sz w:val="22"/>
                <w:szCs w:val="22"/>
                <w:lang w:val="es-ES_tradnl"/>
              </w:rPr>
              <w:t>Participación en la licitación como entidad:</w:t>
            </w:r>
          </w:p>
        </w:tc>
      </w:tr>
      <w:tr w:rsidR="00E47B36" w:rsidRPr="001923A3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47B36" w:rsidRPr="001923A3" w:rsidRDefault="001923A3">
            <w:pPr>
              <w:rPr>
                <w:lang w:val="es-ES_tradnl"/>
              </w:rPr>
            </w:pPr>
            <w:r w:rsidRPr="001923A3">
              <w:rPr>
                <w:rFonts w:ascii="Noto Sans" w:eastAsia="Noto Sans" w:hAnsi="Noto Sans" w:cs="Noto Sans"/>
                <w:sz w:val="22"/>
                <w:szCs w:val="22"/>
                <w:lang w:val="es-ES_tradnl"/>
              </w:rPr>
              <w:t>TESORERA / COLABORADORA</w:t>
            </w:r>
          </w:p>
        </w:tc>
      </w:tr>
    </w:tbl>
    <w:p w:rsidR="00E47B36" w:rsidRPr="001923A3" w:rsidRDefault="001923A3">
      <w:pPr>
        <w:rPr>
          <w:rFonts w:ascii="Noto Sans" w:eastAsia="Noto Sans" w:hAnsi="Noto Sans" w:cs="Noto Sans"/>
          <w:b/>
          <w:sz w:val="22"/>
          <w:szCs w:val="22"/>
          <w:lang w:val="es-ES_tradnl"/>
        </w:rPr>
      </w:pPr>
      <w:r w:rsidRPr="001923A3">
        <w:rPr>
          <w:rFonts w:ascii="Noto Sans" w:eastAsia="Noto Sans" w:hAnsi="Noto Sans" w:cs="Noto Sans"/>
          <w:sz w:val="22"/>
          <w:szCs w:val="22"/>
          <w:lang w:val="es-ES_tradnl"/>
        </w:rPr>
        <w:t xml:space="preserve">* Se recomienda poner un correo corporativo departamental, al que pueda acceder más de una persona usuaria. </w:t>
      </w:r>
    </w:p>
    <w:p w:rsidR="00E47B36" w:rsidRPr="001923A3" w:rsidRDefault="00E47B36">
      <w:pPr>
        <w:jc w:val="left"/>
        <w:rPr>
          <w:rFonts w:ascii="Noto Sans" w:eastAsia="Noto Sans" w:hAnsi="Noto Sans" w:cs="Noto Sans"/>
          <w:b/>
          <w:sz w:val="22"/>
          <w:szCs w:val="22"/>
          <w:lang w:val="es-ES_tradnl"/>
        </w:rPr>
      </w:pPr>
    </w:p>
    <w:p w:rsidR="00E47B36" w:rsidRPr="001923A3" w:rsidRDefault="001923A3">
      <w:pPr>
        <w:jc w:val="left"/>
        <w:rPr>
          <w:rFonts w:ascii="Noto Sans" w:eastAsia="Noto Sans" w:hAnsi="Noto Sans" w:cs="Noto Sans"/>
          <w:sz w:val="22"/>
          <w:szCs w:val="22"/>
          <w:lang w:val="es-ES_tradnl"/>
        </w:rPr>
      </w:pPr>
      <w:r w:rsidRPr="001923A3">
        <w:rPr>
          <w:rFonts w:ascii="Noto Sans" w:eastAsia="Noto Sans" w:hAnsi="Noto Sans" w:cs="Noto Sans"/>
          <w:b/>
          <w:sz w:val="22"/>
          <w:szCs w:val="22"/>
          <w:lang w:val="es-ES_tradnl"/>
        </w:rPr>
        <w:t>COMUNICO</w:t>
      </w:r>
    </w:p>
    <w:p w:rsidR="00E47B36" w:rsidRPr="001923A3" w:rsidRDefault="00E47B36">
      <w:pPr>
        <w:jc w:val="left"/>
        <w:rPr>
          <w:rFonts w:ascii="Noto Sans" w:eastAsia="Noto Sans" w:hAnsi="Noto Sans" w:cs="Noto Sans"/>
          <w:sz w:val="22"/>
          <w:szCs w:val="22"/>
          <w:lang w:val="es-ES_tradnl"/>
        </w:rPr>
      </w:pPr>
    </w:p>
    <w:p w:rsidR="00E47B36" w:rsidRPr="001923A3" w:rsidRDefault="001923A3">
      <w:pPr>
        <w:jc w:val="left"/>
        <w:rPr>
          <w:rFonts w:ascii="Noto Sans" w:eastAsia="Noto Sans" w:hAnsi="Noto Sans" w:cs="Noto Sans"/>
          <w:color w:val="FF0000"/>
          <w:sz w:val="22"/>
          <w:szCs w:val="22"/>
          <w:lang w:val="es-ES_tradnl"/>
        </w:rPr>
      </w:pPr>
      <w:r w:rsidRPr="001923A3">
        <w:rPr>
          <w:rFonts w:ascii="Noto Sans" w:eastAsia="Noto Sans" w:hAnsi="Noto Sans" w:cs="Noto Sans"/>
          <w:sz w:val="22"/>
          <w:szCs w:val="22"/>
          <w:lang w:val="es-ES_tradnl"/>
        </w:rPr>
        <w:t>Mi oposición a que el órgano de contratación consulte de oficio la información relativa a la identidad de las personas representantes mediante el Sistema de Verificación de Datos de Identidad.</w:t>
      </w:r>
    </w:p>
    <w:p w:rsidR="00E47B36" w:rsidRPr="001923A3" w:rsidRDefault="00E47B36">
      <w:pPr>
        <w:jc w:val="left"/>
        <w:rPr>
          <w:rFonts w:ascii="Noto Sans" w:eastAsia="Noto Sans" w:hAnsi="Noto Sans" w:cs="Noto Sans"/>
          <w:color w:val="FF0000"/>
          <w:sz w:val="22"/>
          <w:szCs w:val="22"/>
          <w:lang w:val="es-ES_tradnl"/>
        </w:rPr>
      </w:pPr>
    </w:p>
    <w:p w:rsidR="00E47B36" w:rsidRPr="001923A3" w:rsidRDefault="00E47B36">
      <w:pPr>
        <w:jc w:val="left"/>
        <w:rPr>
          <w:rFonts w:ascii="Noto Sans" w:eastAsia="Noto Sans" w:hAnsi="Noto Sans" w:cs="Noto Sans"/>
          <w:color w:val="FF0000"/>
          <w:sz w:val="22"/>
          <w:szCs w:val="22"/>
          <w:lang w:val="es-ES_tradnl"/>
        </w:rPr>
      </w:pPr>
    </w:p>
    <w:p w:rsidR="00E47B36" w:rsidRPr="001923A3" w:rsidRDefault="001923A3">
      <w:pPr>
        <w:jc w:val="left"/>
        <w:rPr>
          <w:i/>
          <w:lang w:val="es-ES_tradnl"/>
        </w:rPr>
      </w:pPr>
      <w:r w:rsidRPr="001923A3">
        <w:rPr>
          <w:rFonts w:ascii="Noto Sans" w:eastAsia="Noto Sans" w:hAnsi="Noto Sans" w:cs="Noto Sans"/>
          <w:i/>
          <w:sz w:val="22"/>
          <w:szCs w:val="22"/>
          <w:lang w:val="es-ES_tradnl"/>
        </w:rPr>
        <w:t>[Lugar, fecha y firma electrónica de las personas representantes]</w:t>
      </w:r>
    </w:p>
    <w:p w:rsidR="00E47B36" w:rsidRPr="001923A3" w:rsidRDefault="00E47B36">
      <w:pPr>
        <w:rPr>
          <w:lang w:val="es-ES_tradnl"/>
        </w:rPr>
      </w:pPr>
      <w:bookmarkStart w:id="2" w:name="_heading=h.30j0zll" w:colFirst="0" w:colLast="0"/>
      <w:bookmarkEnd w:id="2"/>
    </w:p>
    <w:sectPr w:rsidR="00E47B36" w:rsidRPr="001923A3">
      <w:headerReference w:type="default" r:id="rId7"/>
      <w:footerReference w:type="default" r:id="rId8"/>
      <w:pgSz w:w="11906" w:h="16838"/>
      <w:pgMar w:top="2694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C75" w:rsidRDefault="001923A3">
      <w:r>
        <w:separator/>
      </w:r>
    </w:p>
  </w:endnote>
  <w:endnote w:type="continuationSeparator" w:id="0">
    <w:p w:rsidR="00162C75" w:rsidRDefault="00192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font339">
    <w:charset w:val="01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B33" w:rsidRDefault="00B16B33" w:rsidP="00B16B33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E47B36" w:rsidRPr="00B16B33" w:rsidRDefault="001923A3" w:rsidP="00B16B33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sz w:val="15"/>
        <w:szCs w:val="15"/>
      </w:rPr>
      <w:t xml:space="preserve">07001 Palma </w:t>
    </w:r>
  </w:p>
  <w:p w:rsidR="00E47B36" w:rsidRDefault="001923A3" w:rsidP="00B16B33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sz w:val="15"/>
        <w:szCs w:val="15"/>
      </w:rPr>
      <w:t>Tel. 971 17 95 00</w:t>
    </w:r>
  </w:p>
  <w:p w:rsidR="00E47B36" w:rsidRDefault="001923A3" w:rsidP="00B16B33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Calibri" w:eastAsia="Calibri" w:hAnsi="Calibri" w:cs="Calibri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C75" w:rsidRDefault="001923A3">
      <w:r>
        <w:separator/>
      </w:r>
    </w:p>
  </w:footnote>
  <w:footnote w:type="continuationSeparator" w:id="0">
    <w:p w:rsidR="00162C75" w:rsidRDefault="001923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B36" w:rsidRDefault="001923A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4470" cy="141986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4470" cy="1419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7B36"/>
    <w:rsid w:val="00162C75"/>
    <w:rsid w:val="001923A3"/>
    <w:rsid w:val="005439AA"/>
    <w:rsid w:val="00B16B33"/>
    <w:rsid w:val="00E4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04D12"/>
  <w15:docId w15:val="{6C006DBE-17FF-4065-8920-9AF644276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color w:val="00000A"/>
        <w:sz w:val="26"/>
        <w:szCs w:val="26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kern w:val="1"/>
      <w:lang w:val="ca-ES" w:eastAsia="ca-ES"/>
    </w:rPr>
  </w:style>
  <w:style w:type="paragraph" w:styleId="Ttulo1">
    <w:name w:val="heading 1"/>
    <w:basedOn w:val="Normal"/>
    <w:next w:val="Normal"/>
    <w:qFormat/>
    <w:pPr>
      <w:keepNext/>
      <w:spacing w:before="240" w:after="60"/>
      <w:jc w:val="left"/>
      <w:outlineLvl w:val="0"/>
    </w:pPr>
    <w:rPr>
      <w:rFonts w:ascii="Noto Sans" w:eastAsia="font339" w:hAnsi="Noto Sans" w:cs="Noto Sans"/>
      <w:b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qFormat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uentedeprrafopredeter1">
    <w:name w:val="Fuente de párrafo predeter.1"/>
  </w:style>
  <w:style w:type="character" w:customStyle="1" w:styleId="SangradetextonormalCar">
    <w:name w:val="Sangría de texto normal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comentario1">
    <w:name w:val="Ref. de comentario1"/>
    <w:basedOn w:val="Fuentedeprrafopredeter1"/>
    <w:rPr>
      <w:sz w:val="16"/>
      <w:szCs w:val="16"/>
    </w:rPr>
  </w:style>
  <w:style w:type="character" w:customStyle="1" w:styleId="TextocomentarioCar">
    <w:name w:val="Texto comentario Car"/>
    <w:basedOn w:val="Fuentedeprrafopredeter1"/>
    <w:rPr>
      <w:rFonts w:ascii="LegacySanITCBoo" w:eastAsia="Times New Roman" w:hAnsi="LegacySanITCBoo" w:cs="Times New Roman"/>
      <w:sz w:val="20"/>
      <w:szCs w:val="20"/>
      <w:lang w:eastAsia="ca-ES"/>
    </w:rPr>
  </w:style>
  <w:style w:type="character" w:customStyle="1" w:styleId="TextodegloboCar">
    <w:name w:val="Texto de globo Car"/>
    <w:basedOn w:val="Fuentedeprrafopredeter1"/>
    <w:rPr>
      <w:rFonts w:ascii="Segoe UI" w:eastAsia="Times New Roman" w:hAnsi="Segoe UI" w:cs="Segoe UI"/>
      <w:sz w:val="18"/>
      <w:szCs w:val="18"/>
      <w:lang w:eastAsia="ca-ES"/>
    </w:rPr>
  </w:style>
  <w:style w:type="character" w:customStyle="1" w:styleId="TextonotaalfinalCar">
    <w:name w:val="Texto nota al final Car"/>
    <w:basedOn w:val="Fuentedeprrafopredeter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EncabezadoCar">
    <w:name w:val="Encabezado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PiedepginaCar">
    <w:name w:val="Pie de página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Ttulo1Car">
    <w:name w:val="Título 1 Car"/>
    <w:basedOn w:val="Fuentedeprrafopredeter1"/>
    <w:rPr>
      <w:rFonts w:ascii="Noto Sans" w:eastAsia="font339" w:hAnsi="Noto Sans" w:cs="Noto Sans"/>
      <w:b/>
      <w:lang w:val="es-ES" w:eastAsia="es-ES"/>
    </w:rPr>
  </w:style>
  <w:style w:type="character" w:customStyle="1" w:styleId="Ttulo2Car">
    <w:name w:val="Título 2 Car"/>
    <w:basedOn w:val="Fuentedeprrafopredeter1"/>
    <w:rPr>
      <w:rFonts w:ascii="Arial" w:eastAsia="Times New Roman" w:hAnsi="Arial" w:cs="Times New Roman"/>
      <w:b/>
      <w:i/>
      <w:sz w:val="24"/>
      <w:szCs w:val="20"/>
      <w:lang w:val="es-ES" w:eastAsia="es-ES"/>
    </w:rPr>
  </w:style>
  <w:style w:type="character" w:styleId="Hipervnculo">
    <w:name w:val="Hyperlink"/>
    <w:basedOn w:val="Fuentedeprrafopredeter1"/>
    <w:rPr>
      <w:color w:val="0000FF"/>
      <w:u w:val="single"/>
    </w:rPr>
  </w:style>
  <w:style w:type="character" w:customStyle="1" w:styleId="TextoindependienteCar">
    <w:name w:val="Texto independiente Car"/>
    <w:basedOn w:val="Fuentedeprrafopredeter1"/>
    <w:rPr>
      <w:rFonts w:ascii="Times New Roman" w:eastAsia="Times New Roman" w:hAnsi="Times New Roman" w:cs="Times New Roman"/>
      <w:b/>
      <w:sz w:val="24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notaalfinal1">
    <w:name w:val="Ref. de nota al final1"/>
    <w:rPr>
      <w:vertAlign w:val="superscript"/>
    </w:rPr>
  </w:style>
  <w:style w:type="character" w:customStyle="1" w:styleId="Hipervnculovisitado1">
    <w:name w:val="Hipervínculo visitado1"/>
    <w:rPr>
      <w:color w:val="800080"/>
      <w:u w:val="single"/>
    </w:rPr>
  </w:style>
  <w:style w:type="character" w:customStyle="1" w:styleId="HTMLconformatoprevioCar">
    <w:name w:val="HTML con formato previo Car"/>
    <w:basedOn w:val="Fuentedeprrafopredeter1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AsuntodelcomentarioCar">
    <w:name w:val="Asunto del comentario Car"/>
    <w:basedOn w:val="TextocomentarioCar"/>
    <w:rPr>
      <w:rFonts w:ascii="LegacySanITCBoo" w:eastAsia="Times New Roman" w:hAnsi="LegacySanITCBoo" w:cs="Times New Roman"/>
      <w:b/>
      <w:bCs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1"/>
    <w:rPr>
      <w:color w:val="808080"/>
      <w:shd w:val="clear" w:color="auto" w:fill="E6E6E6"/>
    </w:rPr>
  </w:style>
  <w:style w:type="character" w:customStyle="1" w:styleId="Textodelmarcadordeposicin1">
    <w:name w:val="Texto del marcador de posición1"/>
    <w:basedOn w:val="Fuentedeprrafopredeter1"/>
    <w:rPr>
      <w:color w:val="808080"/>
    </w:rPr>
  </w:style>
  <w:style w:type="character" w:customStyle="1" w:styleId="ListLabel1">
    <w:name w:val="ListLabel 1"/>
    <w:rPr>
      <w:i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sz w:val="24"/>
      <w:szCs w:val="24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Courier New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i/>
    </w:rPr>
  </w:style>
  <w:style w:type="character" w:customStyle="1" w:styleId="ListLabel13">
    <w:name w:val="ListLabel 13"/>
    <w:rPr>
      <w:rFonts w:eastAsia="Times New Roman" w:cs="Noto Sans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Courier New"/>
    </w:rPr>
  </w:style>
  <w:style w:type="character" w:customStyle="1" w:styleId="ListLabel16">
    <w:name w:val="ListLabel 16"/>
    <w:rPr>
      <w:rFonts w:cs="Courier New"/>
    </w:rPr>
  </w:style>
  <w:style w:type="character" w:customStyle="1" w:styleId="ListLabel17">
    <w:name w:val="ListLabel 17"/>
    <w:rPr>
      <w:rFonts w:cs="Courier New"/>
    </w:rPr>
  </w:style>
  <w:style w:type="character" w:customStyle="1" w:styleId="ListLabel18">
    <w:name w:val="ListLabel 18"/>
    <w:rPr>
      <w:rFonts w:cs="Courier New"/>
    </w:rPr>
  </w:style>
  <w:style w:type="character" w:customStyle="1" w:styleId="ListLabel19">
    <w:name w:val="ListLabel 19"/>
    <w:rPr>
      <w:rFonts w:cs="Courier New"/>
    </w:rPr>
  </w:style>
  <w:style w:type="character" w:customStyle="1" w:styleId="ListLabel20">
    <w:name w:val="ListLabel 20"/>
    <w:rPr>
      <w:rFonts w:cs="Courier New"/>
    </w:rPr>
  </w:style>
  <w:style w:type="character" w:customStyle="1" w:styleId="ListLabel21">
    <w:name w:val="ListLabel 21"/>
    <w:rPr>
      <w:rFonts w:cs="Courier New"/>
    </w:rPr>
  </w:style>
  <w:style w:type="character" w:customStyle="1" w:styleId="ListLabel22">
    <w:name w:val="ListLabel 22"/>
    <w:rPr>
      <w:rFonts w:cs="Courier New"/>
    </w:rPr>
  </w:style>
  <w:style w:type="character" w:customStyle="1" w:styleId="ListLabel23">
    <w:name w:val="ListLabel 23"/>
    <w:rPr>
      <w:rFonts w:cs="Courier New"/>
    </w:rPr>
  </w:style>
  <w:style w:type="character" w:customStyle="1" w:styleId="ListLabel24">
    <w:name w:val="ListLabel 24"/>
    <w:rPr>
      <w:rFonts w:cs="Courier New"/>
    </w:rPr>
  </w:style>
  <w:style w:type="character" w:customStyle="1" w:styleId="ListLabel25">
    <w:name w:val="ListLabel 25"/>
    <w:rPr>
      <w:rFonts w:cs="Courier New"/>
    </w:rPr>
  </w:style>
  <w:style w:type="character" w:customStyle="1" w:styleId="ListLabel26">
    <w:name w:val="ListLabel 26"/>
    <w:rPr>
      <w:i w:val="0"/>
    </w:rPr>
  </w:style>
  <w:style w:type="character" w:customStyle="1" w:styleId="ListLabel27">
    <w:name w:val="ListLabel 27"/>
    <w:rPr>
      <w:b w:val="0"/>
    </w:rPr>
  </w:style>
  <w:style w:type="character" w:customStyle="1" w:styleId="ListLabel28">
    <w:name w:val="ListLabel 28"/>
    <w:rPr>
      <w:rFonts w:cs="Courier New"/>
    </w:rPr>
  </w:style>
  <w:style w:type="character" w:customStyle="1" w:styleId="ListLabel29">
    <w:name w:val="ListLabel 29"/>
    <w:rPr>
      <w:rFonts w:cs="Courier New"/>
    </w:rPr>
  </w:style>
  <w:style w:type="character" w:customStyle="1" w:styleId="ListLabel30">
    <w:name w:val="ListLabel 30"/>
    <w:rPr>
      <w:rFonts w:cs="Courier New"/>
    </w:rPr>
  </w:style>
  <w:style w:type="character" w:customStyle="1" w:styleId="ListLabel31">
    <w:name w:val="ListLabel 31"/>
    <w:rPr>
      <w:b w:val="0"/>
      <w:i/>
      <w:color w:val="00000A"/>
    </w:rPr>
  </w:style>
  <w:style w:type="character" w:customStyle="1" w:styleId="ListLabel32">
    <w:name w:val="ListLabel 32"/>
    <w:rPr>
      <w:b w:val="0"/>
      <w:i/>
      <w:color w:val="00000A"/>
    </w:rPr>
  </w:style>
  <w:style w:type="character" w:customStyle="1" w:styleId="ListLabel33">
    <w:name w:val="ListLabel 33"/>
    <w:rPr>
      <w:i/>
    </w:rPr>
  </w:style>
  <w:style w:type="character" w:customStyle="1" w:styleId="ListLabel34">
    <w:name w:val="ListLabel 34"/>
    <w:rPr>
      <w:rFonts w:cs="Courier New"/>
    </w:rPr>
  </w:style>
  <w:style w:type="character" w:customStyle="1" w:styleId="ListLabel35">
    <w:name w:val="ListLabel 35"/>
    <w:rPr>
      <w:rFonts w:cs="Courier New"/>
    </w:rPr>
  </w:style>
  <w:style w:type="character" w:customStyle="1" w:styleId="ListLabel36">
    <w:name w:val="ListLabel 36"/>
    <w:rPr>
      <w:rFonts w:cs="Courier New"/>
    </w:rPr>
  </w:style>
  <w:style w:type="character" w:customStyle="1" w:styleId="ListLabel37">
    <w:name w:val="ListLabel 37"/>
    <w:rPr>
      <w:i/>
    </w:rPr>
  </w:style>
  <w:style w:type="character" w:customStyle="1" w:styleId="ListLabel38">
    <w:name w:val="ListLabel 38"/>
    <w:rPr>
      <w:rFonts w:cs="Courier New"/>
    </w:rPr>
  </w:style>
  <w:style w:type="character" w:customStyle="1" w:styleId="ListLabel39">
    <w:name w:val="ListLabel 39"/>
    <w:rPr>
      <w:rFonts w:cs="Courier New"/>
    </w:rPr>
  </w:style>
  <w:style w:type="character" w:customStyle="1" w:styleId="ListLabel40">
    <w:name w:val="ListLabel 40"/>
    <w:rPr>
      <w:rFonts w:cs="Courier New"/>
    </w:rPr>
  </w:style>
  <w:style w:type="character" w:customStyle="1" w:styleId="ListLabel41">
    <w:name w:val="ListLabel 41"/>
    <w:rPr>
      <w:rFonts w:cs="Courier New"/>
    </w:rPr>
  </w:style>
  <w:style w:type="character" w:customStyle="1" w:styleId="ListLabel42">
    <w:name w:val="ListLabel 42"/>
    <w:rPr>
      <w:rFonts w:cs="Courier New"/>
    </w:rPr>
  </w:style>
  <w:style w:type="character" w:customStyle="1" w:styleId="ListLabel43">
    <w:name w:val="ListLabel 43"/>
    <w:rPr>
      <w:rFonts w:cs="Courier New"/>
    </w:rPr>
  </w:style>
  <w:style w:type="character" w:customStyle="1" w:styleId="ListLabel44">
    <w:name w:val="ListLabel 44"/>
    <w:rPr>
      <w:rFonts w:cs="Courier New"/>
    </w:rPr>
  </w:style>
  <w:style w:type="character" w:customStyle="1" w:styleId="ListLabel45">
    <w:name w:val="ListLabel 45"/>
    <w:rPr>
      <w:rFonts w:cs="Courier New"/>
    </w:rPr>
  </w:style>
  <w:style w:type="character" w:customStyle="1" w:styleId="ListLabel46">
    <w:name w:val="ListLabel 46"/>
    <w:rPr>
      <w:rFonts w:cs="Courier New"/>
    </w:rPr>
  </w:style>
  <w:style w:type="character" w:customStyle="1" w:styleId="ListLabel47">
    <w:name w:val="ListLabel 47"/>
    <w:rPr>
      <w:i/>
    </w:rPr>
  </w:style>
  <w:style w:type="character" w:customStyle="1" w:styleId="ListLabel48">
    <w:name w:val="ListLabel 48"/>
    <w:rPr>
      <w:i/>
    </w:rPr>
  </w:style>
  <w:style w:type="character" w:customStyle="1" w:styleId="ListLabel49">
    <w:name w:val="ListLabel 49"/>
    <w:rPr>
      <w:rFonts w:cs="Courier New"/>
    </w:rPr>
  </w:style>
  <w:style w:type="character" w:customStyle="1" w:styleId="ListLabel50">
    <w:name w:val="ListLabel 50"/>
    <w:rPr>
      <w:rFonts w:cs="Courier New"/>
    </w:rPr>
  </w:style>
  <w:style w:type="character" w:customStyle="1" w:styleId="ListLabel51">
    <w:name w:val="ListLabel 51"/>
    <w:rPr>
      <w:rFonts w:cs="Courier New"/>
    </w:rPr>
  </w:style>
  <w:style w:type="character" w:customStyle="1" w:styleId="ListLabel52">
    <w:name w:val="ListLabel 52"/>
    <w:rPr>
      <w:i/>
    </w:rPr>
  </w:style>
  <w:style w:type="character" w:customStyle="1" w:styleId="ListLabel53">
    <w:name w:val="ListLabel 53"/>
    <w:rPr>
      <w:rFonts w:cs="Courier New"/>
    </w:rPr>
  </w:style>
  <w:style w:type="character" w:customStyle="1" w:styleId="ListLabel54">
    <w:name w:val="ListLabel 54"/>
    <w:rPr>
      <w:rFonts w:cs="Courier New"/>
    </w:rPr>
  </w:style>
  <w:style w:type="character" w:customStyle="1" w:styleId="ListLabel55">
    <w:name w:val="ListLabel 55"/>
    <w:rPr>
      <w:rFonts w:cs="Courier New"/>
    </w:rPr>
  </w:style>
  <w:style w:type="character" w:customStyle="1" w:styleId="ListLabel56">
    <w:name w:val="ListLabel 56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7">
    <w:name w:val="ListLabel 57"/>
    <w:rPr>
      <w:rFonts w:cs="Noto Sans"/>
      <w:i/>
      <w:color w:val="002100"/>
      <w:sz w:val="22"/>
      <w:szCs w:val="22"/>
    </w:rPr>
  </w:style>
  <w:style w:type="character" w:customStyle="1" w:styleId="ListLabel58">
    <w:name w:val="ListLabel 58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9">
    <w:name w:val="ListLabel 59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paragraph" w:customStyle="1" w:styleId="Heading">
    <w:name w:val="Heading"/>
    <w:basedOn w:val="Normal"/>
    <w:next w:val="Textoindependiente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Textoindependiente">
    <w:name w:val="Body Text"/>
    <w:basedOn w:val="Normal"/>
    <w:pPr>
      <w:jc w:val="left"/>
    </w:pPr>
    <w:rPr>
      <w:rFonts w:ascii="Times New Roman" w:hAnsi="Times New Roman"/>
      <w:b/>
      <w:sz w:val="24"/>
      <w:lang w:val="es-ES" w:eastAsia="es-ES"/>
    </w:r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styleId="Sangradetextonormal">
    <w:name w:val="Body Text Indent"/>
    <w:basedOn w:val="Normal"/>
    <w:pPr>
      <w:ind w:firstLine="360"/>
    </w:pPr>
    <w:rPr>
      <w:rFonts w:ascii="Times New Roman" w:hAnsi="Times New Roman"/>
      <w:sz w:val="24"/>
      <w:lang w:val="es-ES" w:eastAsia="es-ES"/>
    </w:rPr>
  </w:style>
  <w:style w:type="paragraph" w:customStyle="1" w:styleId="Textocomentario1">
    <w:name w:val="Texto comentario1"/>
    <w:basedOn w:val="Normal"/>
    <w:rPr>
      <w:sz w:val="20"/>
    </w:rPr>
  </w:style>
  <w:style w:type="paragraph" w:customStyle="1" w:styleId="Textodeglobo1">
    <w:name w:val="Texto de globo1"/>
    <w:basedOn w:val="Normal"/>
    <w:rPr>
      <w:rFonts w:ascii="Segoe UI" w:hAnsi="Segoe UI" w:cs="Segoe UI"/>
      <w:sz w:val="18"/>
      <w:szCs w:val="18"/>
    </w:rPr>
  </w:style>
  <w:style w:type="paragraph" w:customStyle="1" w:styleId="Prrafodelista1">
    <w:name w:val="Párrafo de lista1"/>
    <w:basedOn w:val="Normal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pPr>
      <w:widowControl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customStyle="1" w:styleId="Textonotaalfinal1">
    <w:name w:val="Texto nota al final1"/>
    <w:basedOn w:val="Normal"/>
    <w:pPr>
      <w:jc w:val="left"/>
    </w:pPr>
    <w:rPr>
      <w:rFonts w:ascii="Times New Roman" w:hAnsi="Times New Roman"/>
      <w:sz w:val="20"/>
      <w:lang w:val="es-ES" w:eastAsia="es-ES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Normal1">
    <w:name w:val="Normal1"/>
    <w:pPr>
      <w:suppressAutoHyphens/>
    </w:pPr>
    <w:rPr>
      <w:color w:val="000000"/>
      <w:kern w:val="1"/>
    </w:rPr>
  </w:style>
  <w:style w:type="paragraph" w:customStyle="1" w:styleId="Textoindependiente21">
    <w:name w:val="Texto independiente 21"/>
    <w:basedOn w:val="Normal"/>
    <w:rPr>
      <w:rFonts w:ascii="Times New Roman" w:hAnsi="Times New Roman"/>
      <w:sz w:val="24"/>
      <w:lang w:val="es-ES" w:eastAsia="es-ES"/>
    </w:rPr>
  </w:style>
  <w:style w:type="paragraph" w:customStyle="1" w:styleId="Default">
    <w:name w:val="Default"/>
    <w:pPr>
      <w:widowControl w:val="0"/>
      <w:suppressAutoHyphens/>
    </w:pPr>
    <w:rPr>
      <w:rFonts w:ascii="Arial" w:hAnsi="Arial" w:cs="Arial"/>
      <w:color w:val="000000"/>
      <w:kern w:val="1"/>
      <w:sz w:val="24"/>
      <w:szCs w:val="24"/>
    </w:rPr>
  </w:style>
  <w:style w:type="paragraph" w:customStyle="1" w:styleId="CM20">
    <w:name w:val="CM20"/>
    <w:basedOn w:val="Default"/>
    <w:next w:val="Default"/>
    <w:rPr>
      <w:color w:val="00000A"/>
    </w:rPr>
  </w:style>
  <w:style w:type="paragraph" w:customStyle="1" w:styleId="CM16">
    <w:name w:val="CM16"/>
    <w:basedOn w:val="Default"/>
    <w:next w:val="Default"/>
    <w:rPr>
      <w:color w:val="00000A"/>
    </w:rPr>
  </w:style>
  <w:style w:type="paragraph" w:customStyle="1" w:styleId="CM4">
    <w:name w:val="CM4"/>
    <w:basedOn w:val="Default"/>
    <w:next w:val="Default"/>
    <w:pPr>
      <w:spacing w:line="276" w:lineRule="atLeast"/>
    </w:pPr>
    <w:rPr>
      <w:color w:val="00000A"/>
    </w:rPr>
  </w:style>
  <w:style w:type="paragraph" w:customStyle="1" w:styleId="CM8">
    <w:name w:val="CM8"/>
    <w:basedOn w:val="Default"/>
    <w:next w:val="Default"/>
    <w:pPr>
      <w:spacing w:line="273" w:lineRule="atLeast"/>
    </w:pPr>
    <w:rPr>
      <w:color w:val="00000A"/>
    </w:rPr>
  </w:style>
  <w:style w:type="paragraph" w:customStyle="1" w:styleId="xl65">
    <w:name w:val="xl65"/>
    <w:basedOn w:val="Normal"/>
    <w:pPr>
      <w:spacing w:before="280" w:after="280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pPr>
      <w:shd w:val="clear" w:color="auto" w:fill="FFFFFF"/>
      <w:spacing w:before="280" w:after="280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pPr>
      <w:shd w:val="clear" w:color="auto" w:fill="FFFFFF"/>
      <w:spacing w:before="280" w:after="280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pPr>
      <w:spacing w:before="280" w:after="280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pP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pPr>
      <w:pBdr>
        <w:top w:val="single" w:sz="8" w:space="0" w:color="CBC7B8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DCDAC2"/>
      <w:spacing w:before="280" w:after="280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pPr>
      <w:spacing w:before="280" w:after="280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before="280" w:after="280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pPr>
      <w:spacing w:before="280" w:after="280"/>
      <w:jc w:val="center"/>
    </w:pPr>
    <w:rPr>
      <w:sz w:val="30"/>
      <w:szCs w:val="30"/>
      <w:lang w:val="es-ES" w:eastAsia="es-ES"/>
    </w:rPr>
  </w:style>
  <w:style w:type="paragraph" w:customStyle="1" w:styleId="HTMLconformatoprevio1">
    <w:name w:val="HTML con formato previo1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paragraph" w:styleId="NormalWeb">
    <w:name w:val="Normal (Web)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Asuntodelcomentario1">
    <w:name w:val="Asunto del comentario1"/>
    <w:basedOn w:val="Textocomentario1"/>
    <w:rPr>
      <w:b/>
      <w:bCs/>
    </w:rPr>
  </w:style>
  <w:style w:type="paragraph" w:customStyle="1" w:styleId="western">
    <w:name w:val="western"/>
    <w:basedOn w:val="Normal"/>
    <w:pPr>
      <w:spacing w:before="280" w:after="142" w:line="288" w:lineRule="auto"/>
      <w:jc w:val="left"/>
    </w:pPr>
    <w:rPr>
      <w:rFonts w:ascii="Noto Sans" w:hAnsi="Noto Sans" w:cs="Noto Sans"/>
      <w:sz w:val="22"/>
      <w:szCs w:val="22"/>
      <w:lang w:val="es-ES" w:eastAsia="es-ES"/>
    </w:rPr>
  </w:style>
  <w:style w:type="paragraph" w:customStyle="1" w:styleId="msonormal0">
    <w:name w:val="msonormal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TtuloTDC1">
    <w:name w:val="Título TDC1"/>
    <w:basedOn w:val="Ttulo1"/>
    <w:next w:val="Normal"/>
    <w:pPr>
      <w:keepLines/>
      <w:spacing w:after="0" w:line="259" w:lineRule="auto"/>
    </w:pPr>
    <w:rPr>
      <w:rFonts w:ascii="Calibri Light" w:hAnsi="Calibri Light" w:cs="font339"/>
      <w:b w:val="0"/>
      <w:color w:val="2F5496"/>
      <w:sz w:val="32"/>
      <w:szCs w:val="32"/>
    </w:rPr>
  </w:style>
  <w:style w:type="paragraph" w:styleId="TDC1">
    <w:name w:val="toc 1"/>
    <w:basedOn w:val="Normal"/>
    <w:next w:val="Normal"/>
    <w:autoRedefine/>
    <w:pPr>
      <w:tabs>
        <w:tab w:val="right" w:leader="dot" w:pos="8494"/>
      </w:tabs>
      <w:spacing w:after="100"/>
    </w:pPr>
    <w:rPr>
      <w:rFonts w:ascii="Noto Sans" w:eastAsia="font339" w:hAnsi="Noto Sans" w:cs="Noto Sans"/>
      <w:bCs/>
      <w:sz w:val="22"/>
      <w:lang w:val="en-US" w:eastAsia="en-US"/>
    </w:rPr>
  </w:style>
  <w:style w:type="paragraph" w:customStyle="1" w:styleId="Peudepgina">
    <w:name w:val="Peu de pàgina"/>
    <w:basedOn w:val="Normal"/>
    <w:pPr>
      <w:widowControl w:val="0"/>
      <w:spacing w:line="220" w:lineRule="atLeast"/>
      <w:jc w:val="left"/>
    </w:pPr>
    <w:rPr>
      <w:rFonts w:ascii="Calibri" w:hAnsi="Calibri" w:cs="Bariol Regular"/>
      <w:sz w:val="15"/>
      <w:szCs w:val="15"/>
      <w:lang w:val="es-ES" w:eastAsia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KvfE11t416cUikcIURn6zRR0Tw==">AMUW2mVCJ7PDWIBwvA5eC4FuRr9N7n0GGKSqK3NdopA69Ab+ok30TmH8FEGhe5zKSNNA6gWYQhJWJRxCV6Mg/yc8lDruAyej5eQEUYKBbnr5AM1IFHvfkJ3QGbkbhDlxxcVR+XNc1VQm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167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2020-03-23T07:54:00Z</dcterms:created>
  <dcterms:modified xsi:type="dcterms:W3CDTF">2020-03-23T09:22:00Z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