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145" w:rsidRPr="006366DD" w:rsidRDefault="002C37D3" w:rsidP="006366DD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bookmarkStart w:id="0" w:name="_heading=h.gjdgxs" w:colFirst="0" w:colLast="0"/>
      <w:bookmarkEnd w:id="0"/>
      <w:r w:rsidRPr="006366DD">
        <w:rPr>
          <w:rFonts w:ascii="Noto Sans" w:eastAsia="Noto Sans" w:hAnsi="Noto Sans" w:cs="Noto Sans"/>
          <w:b/>
          <w:sz w:val="22"/>
          <w:szCs w:val="22"/>
        </w:rPr>
        <w:t>Anexo 18. Comunicación identificativa de la documentación en poder de la Administración</w:t>
      </w:r>
    </w:p>
    <w:p w:rsidR="00BF0145" w:rsidRDefault="00BF0145"/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1"/>
        <w:gridCol w:w="6703"/>
      </w:tblGrid>
      <w:tr w:rsidR="00BF0145">
        <w:tc>
          <w:tcPr>
            <w:tcW w:w="1791" w:type="dxa"/>
          </w:tcPr>
          <w:p w:rsidR="00BF0145" w:rsidRDefault="002C37D3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3" w:type="dxa"/>
          </w:tcPr>
          <w:p w:rsidR="00BF0145" w:rsidRDefault="002C37D3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Ninguno. Solo</w:t>
            </w:r>
            <w:r w:rsidR="00EB3CB5">
              <w:rPr>
                <w:rFonts w:ascii="Noto Sans" w:eastAsia="Noto Sans" w:hAnsi="Noto Sans" w:cs="Noto Sans"/>
                <w:i/>
                <w:sz w:val="22"/>
                <w:szCs w:val="22"/>
              </w:rPr>
              <w:t xml:space="preserve"> </w:t>
            </w:r>
            <w:bookmarkStart w:id="1" w:name="_GoBack"/>
            <w:bookmarkEnd w:id="1"/>
            <w:r w:rsidR="00EB3CB5">
              <w:rPr>
                <w:rFonts w:ascii="Noto Sans" w:eastAsia="Noto Sans" w:hAnsi="Noto Sans" w:cs="Noto Sans"/>
                <w:i/>
                <w:sz w:val="22"/>
                <w:szCs w:val="22"/>
              </w:rPr>
              <w:t xml:space="preserve">lo </w:t>
            </w: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 xml:space="preserve"> deben presentar las entidades propuestas como adjudicatarias, en su caso.</w:t>
            </w:r>
          </w:p>
        </w:tc>
      </w:tr>
      <w:tr w:rsidR="00BF0145">
        <w:tc>
          <w:tcPr>
            <w:tcW w:w="1791" w:type="dxa"/>
          </w:tcPr>
          <w:p w:rsidR="00BF0145" w:rsidRDefault="002C37D3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3" w:type="dxa"/>
          </w:tcPr>
          <w:p w:rsidR="00BF0145" w:rsidRDefault="002C37D3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26, apartado 6, y 18 del PCP</w:t>
            </w:r>
          </w:p>
        </w:tc>
      </w:tr>
    </w:tbl>
    <w:p w:rsidR="00BF0145" w:rsidRDefault="00BF0145"/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Entidad de crédito: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BF0145">
        <w:trPr>
          <w:trHeight w:val="276"/>
        </w:trPr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BF0145">
        <w:trPr>
          <w:trHeight w:val="272"/>
        </w:trPr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EB3CB5" w:rsidTr="007D709A">
        <w:trPr>
          <w:trHeight w:val="272"/>
        </w:trPr>
        <w:tc>
          <w:tcPr>
            <w:tcW w:w="8494" w:type="dxa"/>
            <w:vAlign w:val="center"/>
          </w:tcPr>
          <w:p w:rsidR="00EB3CB5" w:rsidRPr="00960C8C" w:rsidRDefault="00EB3CB5" w:rsidP="00EB3CB5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tr w:rsidR="00BF0145">
        <w:trPr>
          <w:trHeight w:val="272"/>
        </w:trPr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BF0145">
        <w:trPr>
          <w:trHeight w:val="272"/>
        </w:trPr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EB3CB5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1: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BF0145">
        <w:tc>
          <w:tcPr>
            <w:tcW w:w="8494" w:type="dxa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EB3CB5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2:</w:t>
            </w:r>
          </w:p>
        </w:tc>
      </w:tr>
      <w:tr w:rsidR="00BF0145">
        <w:tc>
          <w:tcPr>
            <w:tcW w:w="8494" w:type="dxa"/>
            <w:vAlign w:val="center"/>
          </w:tcPr>
          <w:p w:rsidR="00BF0145" w:rsidRDefault="002C37D3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designada para avisos electrónicos *:</w:t>
            </w:r>
          </w:p>
        </w:tc>
      </w:tr>
      <w:tr w:rsidR="00BF0145">
        <w:tc>
          <w:tcPr>
            <w:tcW w:w="8494" w:type="dxa"/>
            <w:vAlign w:val="center"/>
          </w:tcPr>
          <w:p w:rsidR="00BF0145" w:rsidRDefault="00BF0145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0145">
        <w:tc>
          <w:tcPr>
            <w:tcW w:w="8494" w:type="dxa"/>
            <w:vAlign w:val="center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BF0145">
        <w:tc>
          <w:tcPr>
            <w:tcW w:w="8494" w:type="dxa"/>
            <w:vAlign w:val="center"/>
          </w:tcPr>
          <w:p w:rsidR="00BF0145" w:rsidRDefault="002C37D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TESORERA / COLABORADORA</w:t>
            </w:r>
          </w:p>
        </w:tc>
      </w:tr>
    </w:tbl>
    <w:p w:rsidR="00BF0145" w:rsidRPr="002C37D3" w:rsidRDefault="002C37D3">
      <w:pPr>
        <w:rPr>
          <w:rFonts w:ascii="Noto Sans" w:eastAsia="Noto Sans" w:hAnsi="Noto Sans" w:cs="Noto Sans"/>
          <w:sz w:val="22"/>
          <w:szCs w:val="22"/>
        </w:rPr>
      </w:pPr>
      <w:r w:rsidRPr="002C37D3">
        <w:rPr>
          <w:rFonts w:ascii="Noto Sans" w:eastAsia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:rsidR="00BF0145" w:rsidRDefault="00BF0145">
      <w:pPr>
        <w:ind w:firstLine="709"/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BF0145" w:rsidRDefault="002C37D3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De acuerdo con el Decreto 6/2013, de 8 de febrero, de medidas de simplificación documental de los procedimientos,</w:t>
      </w:r>
    </w:p>
    <w:p w:rsidR="00BF0145" w:rsidRDefault="00BF0145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BF0145" w:rsidRDefault="002C37D3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r>
        <w:rPr>
          <w:rFonts w:ascii="Noto Sans" w:eastAsia="Noto Sans" w:hAnsi="Noto Sans" w:cs="Noto Sans"/>
          <w:b/>
          <w:sz w:val="22"/>
          <w:szCs w:val="22"/>
        </w:rPr>
        <w:t>COMUNICO:</w:t>
      </w:r>
    </w:p>
    <w:p w:rsidR="00BF0145" w:rsidRDefault="00BF0145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BF0145" w:rsidRDefault="002C37D3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Que los documentos siguientes ya constan en poder de la Administración de la Comunidad Autónoma de las Illes Balears, en la Consejería de Hacienda y Relaciones Exteriores, y forman parte del expediente de contratación de operaciones de crédito a corto plazo y la contratación de servicios bancarios, operaciones de activo, apertura de cuentas corrientes y otros servicios formalizados entre la Comunidad Autónoma de las Illes Balears y esta entidad de crédito, formalizado el día ______________________________________ .:</w:t>
      </w:r>
    </w:p>
    <w:p w:rsidR="00BF0145" w:rsidRDefault="00BF0145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BF0145" w:rsidRDefault="002C37D3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lastRenderedPageBreak/>
        <w:t>Asimismo manifiesta que no han variado las circunstancias que se acreditan en esta.</w:t>
      </w:r>
    </w:p>
    <w:p w:rsidR="00BF0145" w:rsidRDefault="00BF0145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BF0145" w:rsidRDefault="00BF0145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BF0145" w:rsidRDefault="00BF0145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BF0145" w:rsidRDefault="002C37D3">
      <w:pPr>
        <w:rPr>
          <w:i/>
        </w:rPr>
      </w:pPr>
      <w:r>
        <w:rPr>
          <w:rFonts w:ascii="Noto Sans" w:eastAsia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BF0145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78D8" w:rsidRDefault="002C37D3">
      <w:r>
        <w:separator/>
      </w:r>
    </w:p>
  </w:endnote>
  <w:endnote w:type="continuationSeparator" w:id="0">
    <w:p w:rsidR="000A78D8" w:rsidRDefault="002C37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B5" w:rsidRDefault="00EB3CB5" w:rsidP="00EB3CB5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BF0145" w:rsidRDefault="002C37D3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BF0145" w:rsidRDefault="002C37D3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BF0145" w:rsidRDefault="002C37D3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78D8" w:rsidRDefault="002C37D3">
      <w:r>
        <w:separator/>
      </w:r>
    </w:p>
  </w:footnote>
  <w:footnote w:type="continuationSeparator" w:id="0">
    <w:p w:rsidR="000A78D8" w:rsidRDefault="002C37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145" w:rsidRDefault="002C37D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1E45F6"/>
    <w:multiLevelType w:val="multilevel"/>
    <w:tmpl w:val="7CC2B7A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145"/>
    <w:rsid w:val="000A78D8"/>
    <w:rsid w:val="002046AC"/>
    <w:rsid w:val="002C37D3"/>
    <w:rsid w:val="006366DD"/>
    <w:rsid w:val="00BF0145"/>
    <w:rsid w:val="00EB3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1D6DF"/>
  <w15:docId w15:val="{D03F0AFC-6803-4923-926C-1FBF60287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ca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1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  <w:lang w:val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  <w:lang w:val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ZCLKu5hDwhJyVLvBhNysEx46Ag==">AMUW2mVfjrjMR5TJMUBuNS84o/S6IhqTKJtv21Ev49e4qBxgoa4VjwP/V2DZyumZB0LkyP4x5JbZbAtM/sa0WpQjImi/BHekZt0ZPuT0JfrMCQlqpJneD5fxvfRbbVMerCPqqADY4mwA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251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4</cp:revision>
  <dcterms:created xsi:type="dcterms:W3CDTF">2020-03-23T07:54:00Z</dcterms:created>
  <dcterms:modified xsi:type="dcterms:W3CDTF">2020-03-23T09:22:00Z</dcterms:modified>
</cp:coreProperties>
</file>